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FEB6F0" w14:textId="4D85A934" w:rsidR="007D1908" w:rsidRDefault="00E77CDA">
      <w:r w:rsidRPr="00E77CDA">
        <w:drawing>
          <wp:anchor distT="0" distB="0" distL="114300" distR="114300" simplePos="0" relativeHeight="251658240" behindDoc="0" locked="0" layoutInCell="1" allowOverlap="1" wp14:anchorId="5F3443E2" wp14:editId="44203C75">
            <wp:simplePos x="0" y="0"/>
            <wp:positionH relativeFrom="column">
              <wp:posOffset>3740967</wp:posOffset>
            </wp:positionH>
            <wp:positionV relativeFrom="paragraph">
              <wp:posOffset>-441597</wp:posOffset>
            </wp:positionV>
            <wp:extent cx="2577600" cy="2289600"/>
            <wp:effectExtent l="0" t="0" r="635" b="0"/>
            <wp:wrapNone/>
            <wp:docPr id="5" name="Image 1" descr="Graphical user interface, website&#10;&#10;Description automatically generated">
              <a:extLst xmlns:a="http://schemas.openxmlformats.org/drawingml/2006/main">
                <a:ext uri="{FF2B5EF4-FFF2-40B4-BE49-F238E27FC236}">
                  <a16:creationId xmlns:a16="http://schemas.microsoft.com/office/drawing/2014/main" id="{6D1D6070-3A0A-884F-A0EF-7A55226E51C6}"/>
                </a:ext>
              </a:extLst>
            </wp:docPr>
            <wp:cNvGraphicFramePr/>
            <a:graphic xmlns:a="http://schemas.openxmlformats.org/drawingml/2006/main">
              <a:graphicData uri="http://schemas.openxmlformats.org/drawingml/2006/picture">
                <pic:pic xmlns:pic="http://schemas.openxmlformats.org/drawingml/2006/picture">
                  <pic:nvPicPr>
                    <pic:cNvPr id="5" name="Image 1" descr="Graphical user interface, website&#10;&#10;Description automatically generated">
                      <a:extLst>
                        <a:ext uri="{FF2B5EF4-FFF2-40B4-BE49-F238E27FC236}">
                          <a16:creationId xmlns:a16="http://schemas.microsoft.com/office/drawing/2014/main" id="{6D1D6070-3A0A-884F-A0EF-7A55226E51C6}"/>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77600" cy="2289600"/>
                    </a:xfrm>
                    <a:prstGeom prst="rect">
                      <a:avLst/>
                    </a:prstGeom>
                  </pic:spPr>
                </pic:pic>
              </a:graphicData>
            </a:graphic>
            <wp14:sizeRelH relativeFrom="margin">
              <wp14:pctWidth>0</wp14:pctWidth>
            </wp14:sizeRelH>
            <wp14:sizeRelV relativeFrom="margin">
              <wp14:pctHeight>0</wp14:pctHeight>
            </wp14:sizeRelV>
          </wp:anchor>
        </w:drawing>
      </w:r>
    </w:p>
    <w:p w14:paraId="1B326129" w14:textId="6F1AEEEF" w:rsidR="00E77CDA" w:rsidRDefault="00E77CDA" w:rsidP="00E77CDA">
      <w:pPr>
        <w:pStyle w:val="Title"/>
      </w:pPr>
      <w:r>
        <w:t xml:space="preserve">Technical Note on </w:t>
      </w:r>
      <w:r w:rsidR="009D7C12">
        <w:br/>
      </w:r>
      <w:r>
        <w:t xml:space="preserve">Sentinel-3 </w:t>
      </w:r>
      <w:r>
        <w:br/>
        <w:t xml:space="preserve">Performance over </w:t>
      </w:r>
      <w:r w:rsidR="009D7C12">
        <w:br/>
      </w:r>
      <w:r>
        <w:t xml:space="preserve">Land Ice </w:t>
      </w:r>
    </w:p>
    <w:p w14:paraId="774D4CA5" w14:textId="6B823FAA" w:rsidR="009D7C12" w:rsidRDefault="009D7C12" w:rsidP="009D7C12">
      <w:pPr>
        <w:rPr>
          <w:lang w:eastAsia="en-US"/>
        </w:rPr>
      </w:pPr>
    </w:p>
    <w:p w14:paraId="7ED141FC" w14:textId="3CDD49AC" w:rsidR="009D7C12" w:rsidRDefault="009D7C12" w:rsidP="009D7C12">
      <w:pPr>
        <w:rPr>
          <w:lang w:eastAsia="en-US"/>
        </w:rPr>
      </w:pPr>
    </w:p>
    <w:p w14:paraId="10601F55" w14:textId="529EBD2B" w:rsidR="009D7C12" w:rsidRDefault="009D7C12" w:rsidP="009D7C12">
      <w:pPr>
        <w:rPr>
          <w:lang w:eastAsia="en-US"/>
        </w:rPr>
      </w:pPr>
    </w:p>
    <w:p w14:paraId="2ECC0ACA" w14:textId="77777777" w:rsidR="009D7C12" w:rsidRPr="009D7C12" w:rsidRDefault="009D7C12" w:rsidP="009D7C12">
      <w:pPr>
        <w:rPr>
          <w:lang w:eastAsia="en-US"/>
        </w:rPr>
      </w:pPr>
    </w:p>
    <w:p w14:paraId="13DB643B" w14:textId="62A0E773" w:rsidR="009D7C12" w:rsidRDefault="009D7C12" w:rsidP="009D7C12">
      <w:pPr>
        <w:rPr>
          <w:lang w:eastAsia="en-US"/>
        </w:rPr>
      </w:pPr>
    </w:p>
    <w:p w14:paraId="100160E0" w14:textId="77777777" w:rsidR="009D7C12" w:rsidRPr="0048530E" w:rsidRDefault="009D7C12" w:rsidP="009D7C12"/>
    <w:tbl>
      <w:tblPr>
        <w:tblStyle w:val="TableGrid"/>
        <w:tblW w:w="9542" w:type="dxa"/>
        <w:tblLayout w:type="fixed"/>
        <w:tblLook w:val="04A0" w:firstRow="1" w:lastRow="0" w:firstColumn="1" w:lastColumn="0" w:noHBand="0" w:noVBand="1"/>
      </w:tblPr>
      <w:tblGrid>
        <w:gridCol w:w="1851"/>
        <w:gridCol w:w="2891"/>
        <w:gridCol w:w="1852"/>
        <w:gridCol w:w="2948"/>
      </w:tblGrid>
      <w:tr w:rsidR="009D7C12" w:rsidRPr="0048530E" w14:paraId="5D5DF10D" w14:textId="77777777" w:rsidTr="00972350">
        <w:trPr>
          <w:trHeight w:hRule="exact" w:val="397"/>
        </w:trPr>
        <w:tc>
          <w:tcPr>
            <w:tcW w:w="1851" w:type="dxa"/>
            <w:vAlign w:val="center"/>
          </w:tcPr>
          <w:p w14:paraId="18B06D46" w14:textId="23A5EE7A" w:rsidR="009D7C12" w:rsidRPr="0048530E" w:rsidRDefault="009D7C12" w:rsidP="00972350">
            <w:pPr>
              <w:rPr>
                <w:b/>
              </w:rPr>
            </w:pPr>
            <w:r w:rsidRPr="00542CAE">
              <w:rPr>
                <w:b/>
              </w:rPr>
              <w:t>Document Ref.:</w:t>
            </w:r>
          </w:p>
        </w:tc>
        <w:tc>
          <w:tcPr>
            <w:tcW w:w="7691" w:type="dxa"/>
            <w:gridSpan w:val="3"/>
            <w:vAlign w:val="center"/>
          </w:tcPr>
          <w:p w14:paraId="435CE22F" w14:textId="77777777" w:rsidR="009D7C12" w:rsidRDefault="009D7C12" w:rsidP="00972350"/>
        </w:tc>
      </w:tr>
      <w:tr w:rsidR="009D7C12" w:rsidRPr="0048530E" w14:paraId="57613D1E" w14:textId="77777777" w:rsidTr="00972350">
        <w:trPr>
          <w:trHeight w:hRule="exact" w:val="397"/>
        </w:trPr>
        <w:tc>
          <w:tcPr>
            <w:tcW w:w="1851" w:type="dxa"/>
            <w:vAlign w:val="center"/>
          </w:tcPr>
          <w:p w14:paraId="6598548A" w14:textId="580200C6" w:rsidR="009D7C12" w:rsidRPr="0048530E" w:rsidRDefault="009D7C12" w:rsidP="00972350">
            <w:pPr>
              <w:rPr>
                <w:b/>
              </w:rPr>
            </w:pPr>
            <w:r w:rsidRPr="0048530E">
              <w:rPr>
                <w:b/>
              </w:rPr>
              <w:t>Date:</w:t>
            </w:r>
          </w:p>
        </w:tc>
        <w:tc>
          <w:tcPr>
            <w:tcW w:w="7691" w:type="dxa"/>
            <w:gridSpan w:val="3"/>
            <w:vAlign w:val="center"/>
          </w:tcPr>
          <w:p w14:paraId="1FF00E4C" w14:textId="21C276BC" w:rsidR="009D7C12" w:rsidRDefault="009D7C12" w:rsidP="00972350">
            <w:r>
              <w:t>20/10/2021</w:t>
            </w:r>
          </w:p>
        </w:tc>
      </w:tr>
      <w:tr w:rsidR="009D7C12" w:rsidRPr="0048530E" w14:paraId="4F41F1FD" w14:textId="77777777" w:rsidTr="00972350">
        <w:trPr>
          <w:trHeight w:hRule="exact" w:val="397"/>
        </w:trPr>
        <w:tc>
          <w:tcPr>
            <w:tcW w:w="1851" w:type="dxa"/>
            <w:vAlign w:val="center"/>
          </w:tcPr>
          <w:p w14:paraId="0116A288" w14:textId="6E1F43EE" w:rsidR="009D7C12" w:rsidRPr="0048530E" w:rsidRDefault="009D7C12" w:rsidP="00972350">
            <w:pPr>
              <w:rPr>
                <w:b/>
              </w:rPr>
            </w:pPr>
            <w:r w:rsidRPr="0048530E">
              <w:rPr>
                <w:b/>
              </w:rPr>
              <w:t>Issue:</w:t>
            </w:r>
          </w:p>
        </w:tc>
        <w:tc>
          <w:tcPr>
            <w:tcW w:w="7691" w:type="dxa"/>
            <w:gridSpan w:val="3"/>
            <w:vAlign w:val="center"/>
          </w:tcPr>
          <w:p w14:paraId="5C65FA58" w14:textId="2780D9DE" w:rsidR="009D7C12" w:rsidRDefault="009D7C12" w:rsidP="00972350">
            <w:r>
              <w:t>1.0</w:t>
            </w:r>
          </w:p>
        </w:tc>
      </w:tr>
      <w:tr w:rsidR="009D7C12" w:rsidRPr="0048530E" w14:paraId="0721B18F" w14:textId="77777777" w:rsidTr="0043707B">
        <w:trPr>
          <w:trHeight w:hRule="exact" w:val="815"/>
        </w:trPr>
        <w:tc>
          <w:tcPr>
            <w:tcW w:w="1851" w:type="dxa"/>
            <w:vAlign w:val="center"/>
          </w:tcPr>
          <w:p w14:paraId="6B724F6E" w14:textId="77777777" w:rsidR="009D7C12" w:rsidRPr="0048530E" w:rsidRDefault="009D7C12" w:rsidP="00972350">
            <w:pPr>
              <w:rPr>
                <w:b/>
              </w:rPr>
            </w:pPr>
            <w:r w:rsidRPr="0048530E">
              <w:rPr>
                <w:b/>
              </w:rPr>
              <w:t>Author(s):</w:t>
            </w:r>
          </w:p>
        </w:tc>
        <w:tc>
          <w:tcPr>
            <w:tcW w:w="7691" w:type="dxa"/>
            <w:gridSpan w:val="3"/>
            <w:vAlign w:val="center"/>
          </w:tcPr>
          <w:p w14:paraId="1B5E2E44" w14:textId="2130EE59" w:rsidR="009D7C12" w:rsidRPr="0048530E" w:rsidRDefault="009D7C12" w:rsidP="00972350">
            <w:proofErr w:type="spellStart"/>
            <w:proofErr w:type="gramStart"/>
            <w:r>
              <w:t>A.Muir</w:t>
            </w:r>
            <w:proofErr w:type="spellEnd"/>
            <w:proofErr w:type="gramEnd"/>
            <w:r>
              <w:t xml:space="preserve"> (MSSL)</w:t>
            </w:r>
            <w:r w:rsidR="0043707B">
              <w:t xml:space="preserve">, </w:t>
            </w:r>
            <w:proofErr w:type="spellStart"/>
            <w:r w:rsidR="0043707B">
              <w:t>D.Brockley</w:t>
            </w:r>
            <w:proofErr w:type="spellEnd"/>
            <w:r w:rsidR="0043707B">
              <w:t xml:space="preserve"> (MSSL), </w:t>
            </w:r>
            <w:proofErr w:type="spellStart"/>
            <w:r w:rsidR="0043707B">
              <w:t>M.McMillan</w:t>
            </w:r>
            <w:proofErr w:type="spellEnd"/>
            <w:r w:rsidR="0043707B">
              <w:t xml:space="preserve"> (Univ. of Lancaster), </w:t>
            </w:r>
            <w:proofErr w:type="spellStart"/>
            <w:r w:rsidR="0043707B">
              <w:t>S.Baker</w:t>
            </w:r>
            <w:proofErr w:type="spellEnd"/>
            <w:r w:rsidR="0043707B">
              <w:t xml:space="preserve"> (MSSL),</w:t>
            </w:r>
            <w:r w:rsidR="0043707B">
              <w:t xml:space="preserve"> </w:t>
            </w:r>
            <w:proofErr w:type="spellStart"/>
            <w:r w:rsidR="0043707B">
              <w:t>J.Gaudelli</w:t>
            </w:r>
            <w:proofErr w:type="spellEnd"/>
            <w:r w:rsidR="0043707B">
              <w:t xml:space="preserve"> (MSSL)</w:t>
            </w:r>
          </w:p>
        </w:tc>
      </w:tr>
      <w:tr w:rsidR="009D7C12" w:rsidRPr="00A11AE9" w14:paraId="5A970479" w14:textId="77777777" w:rsidTr="009D7C12">
        <w:trPr>
          <w:trHeight w:hRule="exact" w:val="718"/>
        </w:trPr>
        <w:tc>
          <w:tcPr>
            <w:tcW w:w="1851" w:type="dxa"/>
          </w:tcPr>
          <w:p w14:paraId="32A58009" w14:textId="77777777" w:rsidR="009D7C12" w:rsidRPr="0048530E" w:rsidRDefault="009D7C12" w:rsidP="00972350">
            <w:pPr>
              <w:rPr>
                <w:b/>
              </w:rPr>
            </w:pPr>
            <w:r w:rsidRPr="0048530E">
              <w:rPr>
                <w:b/>
              </w:rPr>
              <w:t>Approved by:</w:t>
            </w:r>
          </w:p>
        </w:tc>
        <w:tc>
          <w:tcPr>
            <w:tcW w:w="2891" w:type="dxa"/>
          </w:tcPr>
          <w:p w14:paraId="122D9EE2" w14:textId="1D82692B" w:rsidR="009D7C12" w:rsidRPr="0048530E" w:rsidRDefault="009D7C12" w:rsidP="00972350"/>
        </w:tc>
        <w:tc>
          <w:tcPr>
            <w:tcW w:w="1852" w:type="dxa"/>
          </w:tcPr>
          <w:p w14:paraId="7B34EDC2" w14:textId="77777777" w:rsidR="009D7C12" w:rsidRPr="0048530E" w:rsidRDefault="009D7C12" w:rsidP="00972350">
            <w:pPr>
              <w:rPr>
                <w:b/>
              </w:rPr>
            </w:pPr>
            <w:r w:rsidRPr="0048530E">
              <w:rPr>
                <w:b/>
              </w:rPr>
              <w:t>Authorized by</w:t>
            </w:r>
          </w:p>
        </w:tc>
        <w:tc>
          <w:tcPr>
            <w:tcW w:w="2948" w:type="dxa"/>
          </w:tcPr>
          <w:p w14:paraId="38922B61" w14:textId="77777777" w:rsidR="009D7C12" w:rsidRPr="0048530E" w:rsidRDefault="009D7C12" w:rsidP="00972350">
            <w:r>
              <w:t xml:space="preserve">J. </w:t>
            </w:r>
            <w:proofErr w:type="spellStart"/>
            <w:r>
              <w:t>Bruniquel</w:t>
            </w:r>
            <w:proofErr w:type="spellEnd"/>
            <w:r>
              <w:t>, Service Manager</w:t>
            </w:r>
          </w:p>
        </w:tc>
      </w:tr>
      <w:tr w:rsidR="009D7C12" w:rsidRPr="00294517" w14:paraId="24C5EC8E" w14:textId="77777777" w:rsidTr="00972350">
        <w:trPr>
          <w:trHeight w:hRule="exact" w:val="397"/>
        </w:trPr>
        <w:tc>
          <w:tcPr>
            <w:tcW w:w="1851" w:type="dxa"/>
            <w:vAlign w:val="center"/>
          </w:tcPr>
          <w:p w14:paraId="6E9386CC" w14:textId="77777777" w:rsidR="009D7C12" w:rsidRPr="0048530E" w:rsidRDefault="009D7C12" w:rsidP="00972350">
            <w:pPr>
              <w:rPr>
                <w:b/>
              </w:rPr>
            </w:pPr>
            <w:r w:rsidRPr="0048530E">
              <w:rPr>
                <w:b/>
              </w:rPr>
              <w:t>Distribution:</w:t>
            </w:r>
          </w:p>
        </w:tc>
        <w:tc>
          <w:tcPr>
            <w:tcW w:w="7691" w:type="dxa"/>
            <w:gridSpan w:val="3"/>
            <w:vAlign w:val="center"/>
          </w:tcPr>
          <w:p w14:paraId="2CA72F14" w14:textId="77777777" w:rsidR="009D7C12" w:rsidRPr="0048530E" w:rsidRDefault="009D7C12" w:rsidP="00972350">
            <w:r>
              <w:t>ESA, S3MPC</w:t>
            </w:r>
          </w:p>
        </w:tc>
      </w:tr>
      <w:tr w:rsidR="009D7C12" w:rsidRPr="00A11AE9" w14:paraId="49BAEF70" w14:textId="77777777" w:rsidTr="009D7C12">
        <w:trPr>
          <w:trHeight w:hRule="exact" w:val="890"/>
        </w:trPr>
        <w:tc>
          <w:tcPr>
            <w:tcW w:w="1851" w:type="dxa"/>
          </w:tcPr>
          <w:p w14:paraId="5810D8B4" w14:textId="77777777" w:rsidR="009D7C12" w:rsidRPr="0048530E" w:rsidRDefault="009D7C12" w:rsidP="00972350">
            <w:pPr>
              <w:rPr>
                <w:b/>
              </w:rPr>
            </w:pPr>
            <w:r w:rsidRPr="0048530E">
              <w:rPr>
                <w:b/>
              </w:rPr>
              <w:t>Accepted by ESA</w:t>
            </w:r>
          </w:p>
        </w:tc>
        <w:tc>
          <w:tcPr>
            <w:tcW w:w="2891" w:type="dxa"/>
          </w:tcPr>
          <w:p w14:paraId="1956586B" w14:textId="77777777" w:rsidR="009D7C12" w:rsidRPr="0048530E" w:rsidRDefault="009D7C12" w:rsidP="00972350">
            <w:r>
              <w:t xml:space="preserve">P. </w:t>
            </w:r>
            <w:proofErr w:type="spellStart"/>
            <w:r>
              <w:t>Féménias</w:t>
            </w:r>
            <w:proofErr w:type="spellEnd"/>
            <w:r>
              <w:t>, ESA TO</w:t>
            </w:r>
          </w:p>
        </w:tc>
        <w:tc>
          <w:tcPr>
            <w:tcW w:w="1852" w:type="dxa"/>
          </w:tcPr>
          <w:p w14:paraId="208AD159" w14:textId="77777777" w:rsidR="009D7C12" w:rsidRPr="0048530E" w:rsidRDefault="009D7C12" w:rsidP="00972350"/>
        </w:tc>
        <w:tc>
          <w:tcPr>
            <w:tcW w:w="2948" w:type="dxa"/>
          </w:tcPr>
          <w:p w14:paraId="088DF9F5" w14:textId="77777777" w:rsidR="009D7C12" w:rsidRPr="0048530E" w:rsidRDefault="009D7C12" w:rsidP="00972350"/>
        </w:tc>
      </w:tr>
      <w:tr w:rsidR="009D7C12" w:rsidRPr="00DB73EE" w14:paraId="7A4B6C30" w14:textId="77777777" w:rsidTr="00972350">
        <w:trPr>
          <w:trHeight w:hRule="exact" w:val="397"/>
        </w:trPr>
        <w:tc>
          <w:tcPr>
            <w:tcW w:w="1851" w:type="dxa"/>
            <w:vAlign w:val="center"/>
          </w:tcPr>
          <w:p w14:paraId="238087D0" w14:textId="77777777" w:rsidR="009D7C12" w:rsidRPr="0048530E" w:rsidRDefault="009D7C12" w:rsidP="00972350">
            <w:pPr>
              <w:rPr>
                <w:b/>
              </w:rPr>
            </w:pPr>
            <w:r w:rsidRPr="0048530E">
              <w:rPr>
                <w:b/>
              </w:rPr>
              <w:t>Filename</w:t>
            </w:r>
          </w:p>
        </w:tc>
        <w:tc>
          <w:tcPr>
            <w:tcW w:w="7691" w:type="dxa"/>
            <w:gridSpan w:val="3"/>
            <w:vAlign w:val="center"/>
          </w:tcPr>
          <w:p w14:paraId="14E6EE2A" w14:textId="1C13AD5C" w:rsidR="009D7C12" w:rsidRPr="00382BE3" w:rsidRDefault="009D7C12" w:rsidP="00972350"/>
        </w:tc>
      </w:tr>
    </w:tbl>
    <w:p w14:paraId="3A8270B6" w14:textId="77777777" w:rsidR="009D7C12" w:rsidRPr="00382BE3" w:rsidRDefault="009D7C12" w:rsidP="009D7C12"/>
    <w:tbl>
      <w:tblPr>
        <w:tblStyle w:val="TableGrid"/>
        <w:tblW w:w="0" w:type="auto"/>
        <w:tblLook w:val="04A0" w:firstRow="1" w:lastRow="0" w:firstColumn="1" w:lastColumn="0" w:noHBand="0" w:noVBand="1"/>
      </w:tblPr>
      <w:tblGrid>
        <w:gridCol w:w="3072"/>
        <w:gridCol w:w="3121"/>
        <w:gridCol w:w="3151"/>
      </w:tblGrid>
      <w:tr w:rsidR="009D7C12" w:rsidRPr="00DB73EE" w14:paraId="12789D00" w14:textId="77777777" w:rsidTr="00972350">
        <w:trPr>
          <w:trHeight w:val="1134"/>
        </w:trPr>
        <w:tc>
          <w:tcPr>
            <w:tcW w:w="9494" w:type="dxa"/>
            <w:gridSpan w:val="3"/>
            <w:tcBorders>
              <w:bottom w:val="single" w:sz="4" w:space="0" w:color="auto"/>
            </w:tcBorders>
            <w:vAlign w:val="center"/>
          </w:tcPr>
          <w:p w14:paraId="392AD8F3" w14:textId="77777777" w:rsidR="009D7C12" w:rsidRPr="0048530E" w:rsidRDefault="009D7C12" w:rsidP="00972350">
            <w:pPr>
              <w:spacing w:before="60" w:after="60"/>
              <w:jc w:val="center"/>
              <w:rPr>
                <w:rFonts w:ascii="Calibri" w:hAnsi="Calibri"/>
                <w:b/>
                <w:i/>
                <w:sz w:val="18"/>
                <w:szCs w:val="18"/>
              </w:rPr>
            </w:pPr>
            <w:r w:rsidRPr="0048530E">
              <w:rPr>
                <w:rFonts w:ascii="Calibri" w:hAnsi="Calibri"/>
                <w:b/>
                <w:i/>
                <w:sz w:val="18"/>
                <w:szCs w:val="18"/>
              </w:rPr>
              <w:t>Copyright ©</w:t>
            </w:r>
            <w:r>
              <w:rPr>
                <w:sz w:val="22"/>
                <w:szCs w:val="22"/>
                <w:lang w:val="fr-FR" w:eastAsia="en-US"/>
              </w:rPr>
              <w:fldChar w:fldCharType="begin"/>
            </w:r>
            <w:r w:rsidRPr="008743D7">
              <w:instrText xml:space="preserve"> DOCPROPERTY  Copyright  \* MERGEFORMAT </w:instrText>
            </w:r>
            <w:r>
              <w:rPr>
                <w:sz w:val="22"/>
                <w:szCs w:val="22"/>
                <w:lang w:val="fr-FR" w:eastAsia="en-US"/>
              </w:rPr>
              <w:fldChar w:fldCharType="separate"/>
            </w:r>
            <w:r w:rsidRPr="00DB73EE">
              <w:rPr>
                <w:rFonts w:ascii="Calibri" w:hAnsi="Calibri"/>
                <w:b/>
                <w:i/>
                <w:sz w:val="18"/>
                <w:szCs w:val="18"/>
              </w:rPr>
              <w:t>2019</w:t>
            </w:r>
            <w:r>
              <w:rPr>
                <w:rFonts w:ascii="Calibri" w:hAnsi="Calibri"/>
                <w:b/>
                <w:i/>
                <w:sz w:val="18"/>
                <w:szCs w:val="18"/>
              </w:rPr>
              <w:fldChar w:fldCharType="end"/>
            </w:r>
            <w:r w:rsidRPr="0048530E">
              <w:rPr>
                <w:rFonts w:ascii="Calibri" w:hAnsi="Calibri"/>
                <w:b/>
                <w:i/>
                <w:sz w:val="18"/>
                <w:szCs w:val="18"/>
              </w:rPr>
              <w:t xml:space="preserve"> – </w:t>
            </w:r>
            <w:r>
              <w:rPr>
                <w:rFonts w:ascii="Calibri" w:hAnsi="Calibri"/>
                <w:b/>
                <w:i/>
                <w:sz w:val="18"/>
                <w:szCs w:val="18"/>
              </w:rPr>
              <w:t xml:space="preserve">CLS, ECMWF, </w:t>
            </w:r>
            <w:proofErr w:type="spellStart"/>
            <w:r>
              <w:rPr>
                <w:rFonts w:ascii="Calibri" w:hAnsi="Calibri"/>
                <w:b/>
                <w:i/>
                <w:sz w:val="18"/>
                <w:szCs w:val="18"/>
              </w:rPr>
              <w:t>isardSAT</w:t>
            </w:r>
            <w:proofErr w:type="spellEnd"/>
            <w:r>
              <w:rPr>
                <w:rFonts w:ascii="Calibri" w:hAnsi="Calibri"/>
                <w:b/>
                <w:i/>
                <w:sz w:val="18"/>
                <w:szCs w:val="18"/>
              </w:rPr>
              <w:t>, LEGOS, MSSL, NOVELTIS, PML</w:t>
            </w:r>
          </w:p>
          <w:p w14:paraId="3BD1AC28" w14:textId="77777777" w:rsidR="009D7C12" w:rsidRPr="0048530E" w:rsidRDefault="009D7C12" w:rsidP="00972350">
            <w:pPr>
              <w:jc w:val="center"/>
              <w:rPr>
                <w:rFonts w:ascii="Calibri" w:hAnsi="Calibri"/>
                <w:i/>
                <w:sz w:val="18"/>
                <w:szCs w:val="18"/>
              </w:rPr>
            </w:pPr>
            <w:r>
              <w:rPr>
                <w:rFonts w:ascii="Calibri" w:hAnsi="Calibri"/>
                <w:i/>
                <w:sz w:val="18"/>
                <w:szCs w:val="18"/>
              </w:rPr>
              <w:t>All rights reserved.</w:t>
            </w:r>
          </w:p>
          <w:p w14:paraId="75C6581D" w14:textId="77777777" w:rsidR="009D7C12" w:rsidRPr="0048530E" w:rsidRDefault="009D7C12" w:rsidP="00972350">
            <w:pPr>
              <w:jc w:val="center"/>
              <w:rPr>
                <w:rFonts w:ascii="Calibri" w:hAnsi="Calibri"/>
                <w:i/>
                <w:sz w:val="18"/>
                <w:szCs w:val="18"/>
              </w:rPr>
            </w:pPr>
            <w:r w:rsidRPr="0048530E">
              <w:rPr>
                <w:rFonts w:ascii="Calibri" w:hAnsi="Calibri"/>
                <w:i/>
                <w:sz w:val="18"/>
                <w:szCs w:val="18"/>
              </w:rPr>
              <w:t>No part of this work may be disclosed to any third party translated, reproduced, copied or disseminated in any form or by</w:t>
            </w:r>
            <w:r>
              <w:rPr>
                <w:rFonts w:ascii="Calibri" w:hAnsi="Calibri"/>
                <w:i/>
                <w:sz w:val="18"/>
                <w:szCs w:val="18"/>
              </w:rPr>
              <w:t xml:space="preserve"> </w:t>
            </w:r>
            <w:r w:rsidRPr="0048530E">
              <w:rPr>
                <w:rFonts w:ascii="Calibri" w:hAnsi="Calibri"/>
                <w:i/>
                <w:sz w:val="18"/>
                <w:szCs w:val="18"/>
              </w:rPr>
              <w:t>any means except as defined in the contract or with th</w:t>
            </w:r>
            <w:r>
              <w:rPr>
                <w:rFonts w:ascii="Calibri" w:hAnsi="Calibri"/>
                <w:i/>
                <w:sz w:val="18"/>
                <w:szCs w:val="18"/>
              </w:rPr>
              <w:t>e written permission of ACRI-ST</w:t>
            </w:r>
          </w:p>
          <w:p w14:paraId="552F4BB7" w14:textId="77777777" w:rsidR="009D7C12" w:rsidRPr="0048530E" w:rsidRDefault="009D7C12" w:rsidP="00972350">
            <w:pPr>
              <w:jc w:val="center"/>
              <w:rPr>
                <w:sz w:val="20"/>
              </w:rPr>
            </w:pPr>
          </w:p>
        </w:tc>
      </w:tr>
      <w:tr w:rsidR="009D7C12" w:rsidRPr="00DB73EE" w14:paraId="2778E647" w14:textId="77777777" w:rsidTr="00972350">
        <w:trPr>
          <w:trHeight w:hRule="exact" w:val="1417"/>
        </w:trPr>
        <w:tc>
          <w:tcPr>
            <w:tcW w:w="9494" w:type="dxa"/>
            <w:gridSpan w:val="3"/>
            <w:tcBorders>
              <w:bottom w:val="nil"/>
            </w:tcBorders>
          </w:tcPr>
          <w:p w14:paraId="382BC398" w14:textId="77777777" w:rsidR="009D7C12" w:rsidRPr="0048530E" w:rsidRDefault="009D7C12" w:rsidP="00972350">
            <w:pPr>
              <w:pStyle w:val="NormalWeb"/>
              <w:kinsoku w:val="0"/>
              <w:overflowPunct w:val="0"/>
              <w:spacing w:before="120" w:beforeAutospacing="0" w:after="120" w:afterAutospacing="0"/>
              <w:jc w:val="center"/>
              <w:textAlignment w:val="baseline"/>
              <w:rPr>
                <w:rFonts w:ascii="Calibri" w:hAnsi="Calibri"/>
                <w:b/>
                <w:bCs/>
                <w:color w:val="808080" w:themeColor="background1" w:themeShade="80"/>
                <w:kern w:val="24"/>
                <w:sz w:val="20"/>
              </w:rPr>
            </w:pPr>
            <w:r w:rsidRPr="0048530E">
              <w:rPr>
                <w:rFonts w:ascii="Calibri" w:hAnsi="Calibri"/>
                <w:b/>
                <w:bCs/>
                <w:color w:val="808080" w:themeColor="background1" w:themeShade="80"/>
                <w:kern w:val="24"/>
                <w:sz w:val="20"/>
              </w:rPr>
              <w:t>Disclaimer</w:t>
            </w:r>
          </w:p>
          <w:p w14:paraId="01FB79B6" w14:textId="77777777" w:rsidR="009D7C12" w:rsidRPr="0048530E" w:rsidRDefault="009D7C12" w:rsidP="00972350">
            <w:pPr>
              <w:pStyle w:val="NormalWeb"/>
              <w:kinsoku w:val="0"/>
              <w:overflowPunct w:val="0"/>
              <w:spacing w:before="0" w:beforeAutospacing="0" w:after="0" w:afterAutospacing="0"/>
              <w:jc w:val="center"/>
              <w:textAlignment w:val="baseline"/>
              <w:rPr>
                <w:sz w:val="20"/>
              </w:rPr>
            </w:pPr>
            <w:r w:rsidRPr="0048530E">
              <w:rPr>
                <w:rFonts w:ascii="Calibri" w:hAnsi="Calibri"/>
                <w:color w:val="808080" w:themeColor="background1" w:themeShade="80"/>
                <w:kern w:val="24"/>
                <w:sz w:val="20"/>
              </w:rPr>
              <w:t>The work performed in the frame of this contract is carried out with funding by the European Union. The views expressed herein can in no way be taken to reflect the official opinion of either the European Union or the European Space Agency.</w:t>
            </w:r>
          </w:p>
        </w:tc>
      </w:tr>
      <w:tr w:rsidR="009D7C12" w:rsidRPr="0048530E" w14:paraId="3FC1DB44" w14:textId="77777777" w:rsidTr="00972350">
        <w:trPr>
          <w:trHeight w:hRule="exact" w:val="964"/>
        </w:trPr>
        <w:tc>
          <w:tcPr>
            <w:tcW w:w="3164" w:type="dxa"/>
            <w:tcBorders>
              <w:top w:val="nil"/>
              <w:right w:val="nil"/>
            </w:tcBorders>
            <w:tcMar>
              <w:bottom w:w="57" w:type="dxa"/>
            </w:tcMar>
            <w:vAlign w:val="center"/>
          </w:tcPr>
          <w:p w14:paraId="6426FD3F" w14:textId="77777777" w:rsidR="009D7C12" w:rsidRPr="0048530E" w:rsidRDefault="009D7C12" w:rsidP="00972350">
            <w:pPr>
              <w:jc w:val="center"/>
            </w:pPr>
            <w:r w:rsidRPr="0048530E">
              <w:rPr>
                <w:noProof/>
              </w:rPr>
              <w:drawing>
                <wp:inline distT="0" distB="0" distL="0" distR="0" wp14:anchorId="725BAA18" wp14:editId="41995394">
                  <wp:extent cx="753466" cy="504349"/>
                  <wp:effectExtent l="0" t="0" r="8890" b="0"/>
                  <wp:docPr id="4" name="Image 1" descr="A blue screen with yellow sta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1" descr="A blue screen with yellow stars&#10;&#10;Description automatically generated with low confidence"/>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1049" cy="502731"/>
                          </a:xfrm>
                          <a:prstGeom prst="rect">
                            <a:avLst/>
                          </a:prstGeom>
                        </pic:spPr>
                      </pic:pic>
                    </a:graphicData>
                  </a:graphic>
                </wp:inline>
              </w:drawing>
            </w:r>
          </w:p>
        </w:tc>
        <w:tc>
          <w:tcPr>
            <w:tcW w:w="3165" w:type="dxa"/>
            <w:tcBorders>
              <w:top w:val="nil"/>
              <w:left w:val="nil"/>
              <w:right w:val="nil"/>
            </w:tcBorders>
            <w:tcMar>
              <w:bottom w:w="57" w:type="dxa"/>
            </w:tcMar>
            <w:vAlign w:val="center"/>
          </w:tcPr>
          <w:p w14:paraId="46CE475B" w14:textId="77777777" w:rsidR="009D7C12" w:rsidRPr="0048530E" w:rsidRDefault="009D7C12" w:rsidP="00972350">
            <w:pPr>
              <w:jc w:val="center"/>
            </w:pPr>
            <w:r w:rsidRPr="0048530E">
              <w:rPr>
                <w:noProof/>
              </w:rPr>
              <w:drawing>
                <wp:inline distT="0" distB="0" distL="0" distR="0" wp14:anchorId="32282E28" wp14:editId="4A7F82C2">
                  <wp:extent cx="1332838" cy="500932"/>
                  <wp:effectExtent l="0" t="0" r="1270" b="0"/>
                  <wp:docPr id="23" name="Image 4"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4" descr="Icon&#10;&#10;Description automatically generated with low confidence"/>
                          <pic:cNvPicPr>
                            <a:picLocks noChangeAspect="1"/>
                          </pic:cNvPicPr>
                        </pic:nvPicPr>
                        <pic:blipFill rotWithShape="1">
                          <a:blip r:embed="rId9" cstate="print">
                            <a:extLst>
                              <a:ext uri="{28A0092B-C50C-407E-A947-70E740481C1C}">
                                <a14:useLocalDpi xmlns:a14="http://schemas.microsoft.com/office/drawing/2010/main" val="0"/>
                              </a:ext>
                            </a:extLst>
                          </a:blip>
                          <a:srcRect t="16254" b="13733"/>
                          <a:stretch/>
                        </pic:blipFill>
                        <pic:spPr bwMode="auto">
                          <a:xfrm>
                            <a:off x="0" y="0"/>
                            <a:ext cx="1336002" cy="502121"/>
                          </a:xfrm>
                          <a:prstGeom prst="rect">
                            <a:avLst/>
                          </a:prstGeom>
                          <a:ln>
                            <a:noFill/>
                          </a:ln>
                          <a:extLst>
                            <a:ext uri="{53640926-AAD7-44D8-BBD7-CCE9431645EC}">
                              <a14:shadowObscured xmlns:a14="http://schemas.microsoft.com/office/drawing/2010/main"/>
                            </a:ext>
                          </a:extLst>
                        </pic:spPr>
                      </pic:pic>
                    </a:graphicData>
                  </a:graphic>
                </wp:inline>
              </w:drawing>
            </w:r>
          </w:p>
        </w:tc>
        <w:tc>
          <w:tcPr>
            <w:tcW w:w="3165" w:type="dxa"/>
            <w:tcBorders>
              <w:top w:val="nil"/>
              <w:left w:val="nil"/>
            </w:tcBorders>
            <w:tcMar>
              <w:bottom w:w="57" w:type="dxa"/>
            </w:tcMar>
            <w:vAlign w:val="center"/>
          </w:tcPr>
          <w:p w14:paraId="7294565B" w14:textId="77777777" w:rsidR="009D7C12" w:rsidRPr="0048530E" w:rsidRDefault="009D7C12" w:rsidP="00972350">
            <w:pPr>
              <w:jc w:val="center"/>
            </w:pPr>
            <w:r w:rsidRPr="0048530E">
              <w:rPr>
                <w:noProof/>
              </w:rPr>
              <w:drawing>
                <wp:inline distT="0" distB="0" distL="0" distR="0" wp14:anchorId="18C8183B" wp14:editId="4F565B69">
                  <wp:extent cx="1697126" cy="398777"/>
                  <wp:effectExtent l="0" t="0" r="0" b="1905"/>
                  <wp:docPr id="2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99344" cy="399298"/>
                          </a:xfrm>
                          <a:prstGeom prst="rect">
                            <a:avLst/>
                          </a:prstGeom>
                        </pic:spPr>
                      </pic:pic>
                    </a:graphicData>
                  </a:graphic>
                </wp:inline>
              </w:drawing>
            </w:r>
          </w:p>
        </w:tc>
      </w:tr>
    </w:tbl>
    <w:p w14:paraId="0B05A370" w14:textId="77777777" w:rsidR="009D7C12" w:rsidRPr="0048530E" w:rsidRDefault="009D7C12" w:rsidP="009D7C12">
      <w:pPr>
        <w:sectPr w:rsidR="009D7C12" w:rsidRPr="0048530E" w:rsidSect="00E50F41">
          <w:footerReference w:type="even" r:id="rId11"/>
          <w:footerReference w:type="default" r:id="rId12"/>
          <w:pgSz w:w="11906" w:h="16838" w:code="9"/>
          <w:pgMar w:top="1134" w:right="1134" w:bottom="1134" w:left="1418" w:header="567" w:footer="454" w:gutter="0"/>
          <w:cols w:space="708"/>
          <w:docGrid w:linePitch="360"/>
        </w:sectPr>
      </w:pPr>
    </w:p>
    <w:p w14:paraId="78F95BD1" w14:textId="230127E2" w:rsidR="00C056ED" w:rsidRDefault="00C056ED" w:rsidP="00C056ED">
      <w:pPr>
        <w:pStyle w:val="Heading1"/>
      </w:pPr>
      <w:bookmarkStart w:id="0" w:name="_Toc85460632"/>
      <w:r>
        <w:lastRenderedPageBreak/>
        <w:t>Table of Contents</w:t>
      </w:r>
      <w:bookmarkEnd w:id="0"/>
      <w:r>
        <w:br/>
      </w:r>
    </w:p>
    <w:p w14:paraId="33F72EBA" w14:textId="4BA4FFA7" w:rsidR="000E46C0" w:rsidRDefault="00C056ED">
      <w:pPr>
        <w:pStyle w:val="TOC1"/>
        <w:tabs>
          <w:tab w:val="right" w:leader="dot" w:pos="9016"/>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85460632" w:history="1">
        <w:r w:rsidR="000E46C0" w:rsidRPr="003F78BE">
          <w:rPr>
            <w:rStyle w:val="Hyperlink"/>
            <w:noProof/>
          </w:rPr>
          <w:t>Table of Contents</w:t>
        </w:r>
        <w:r w:rsidR="000E46C0">
          <w:rPr>
            <w:noProof/>
            <w:webHidden/>
          </w:rPr>
          <w:tab/>
        </w:r>
        <w:r w:rsidR="000E46C0">
          <w:rPr>
            <w:noProof/>
            <w:webHidden/>
          </w:rPr>
          <w:fldChar w:fldCharType="begin"/>
        </w:r>
        <w:r w:rsidR="000E46C0">
          <w:rPr>
            <w:noProof/>
            <w:webHidden/>
          </w:rPr>
          <w:instrText xml:space="preserve"> PAGEREF _Toc85460632 \h </w:instrText>
        </w:r>
        <w:r w:rsidR="000E46C0">
          <w:rPr>
            <w:noProof/>
            <w:webHidden/>
          </w:rPr>
        </w:r>
        <w:r w:rsidR="000E46C0">
          <w:rPr>
            <w:noProof/>
            <w:webHidden/>
          </w:rPr>
          <w:fldChar w:fldCharType="separate"/>
        </w:r>
        <w:r w:rsidR="000E46C0">
          <w:rPr>
            <w:noProof/>
            <w:webHidden/>
          </w:rPr>
          <w:t>2</w:t>
        </w:r>
        <w:r w:rsidR="000E46C0">
          <w:rPr>
            <w:noProof/>
            <w:webHidden/>
          </w:rPr>
          <w:fldChar w:fldCharType="end"/>
        </w:r>
      </w:hyperlink>
    </w:p>
    <w:p w14:paraId="2CC87541" w14:textId="2E3F8CE5" w:rsidR="000E46C0" w:rsidRDefault="000E46C0">
      <w:pPr>
        <w:pStyle w:val="TOC1"/>
        <w:tabs>
          <w:tab w:val="right" w:leader="dot" w:pos="9016"/>
        </w:tabs>
        <w:rPr>
          <w:rFonts w:asciiTheme="minorHAnsi" w:eastAsiaTheme="minorEastAsia" w:hAnsiTheme="minorHAnsi" w:cstheme="minorBidi"/>
          <w:noProof/>
        </w:rPr>
      </w:pPr>
      <w:hyperlink w:anchor="_Toc85460633" w:history="1">
        <w:r w:rsidRPr="003F78BE">
          <w:rPr>
            <w:rStyle w:val="Hyperlink"/>
            <w:noProof/>
          </w:rPr>
          <w:t>Acronyms</w:t>
        </w:r>
        <w:r>
          <w:rPr>
            <w:noProof/>
            <w:webHidden/>
          </w:rPr>
          <w:tab/>
        </w:r>
        <w:r>
          <w:rPr>
            <w:noProof/>
            <w:webHidden/>
          </w:rPr>
          <w:fldChar w:fldCharType="begin"/>
        </w:r>
        <w:r>
          <w:rPr>
            <w:noProof/>
            <w:webHidden/>
          </w:rPr>
          <w:instrText xml:space="preserve"> PAGEREF _Toc85460633 \h </w:instrText>
        </w:r>
        <w:r>
          <w:rPr>
            <w:noProof/>
            <w:webHidden/>
          </w:rPr>
        </w:r>
        <w:r>
          <w:rPr>
            <w:noProof/>
            <w:webHidden/>
          </w:rPr>
          <w:fldChar w:fldCharType="separate"/>
        </w:r>
        <w:r>
          <w:rPr>
            <w:noProof/>
            <w:webHidden/>
          </w:rPr>
          <w:t>2</w:t>
        </w:r>
        <w:r>
          <w:rPr>
            <w:noProof/>
            <w:webHidden/>
          </w:rPr>
          <w:fldChar w:fldCharType="end"/>
        </w:r>
      </w:hyperlink>
    </w:p>
    <w:p w14:paraId="214716BB" w14:textId="5F4E3971" w:rsidR="000E46C0" w:rsidRDefault="000E46C0">
      <w:pPr>
        <w:pStyle w:val="TOC1"/>
        <w:tabs>
          <w:tab w:val="right" w:leader="dot" w:pos="9016"/>
        </w:tabs>
        <w:rPr>
          <w:rFonts w:asciiTheme="minorHAnsi" w:eastAsiaTheme="minorEastAsia" w:hAnsiTheme="minorHAnsi" w:cstheme="minorBidi"/>
          <w:noProof/>
        </w:rPr>
      </w:pPr>
      <w:hyperlink w:anchor="_Toc85460634" w:history="1">
        <w:r w:rsidRPr="003F78BE">
          <w:rPr>
            <w:rStyle w:val="Hyperlink"/>
            <w:noProof/>
          </w:rPr>
          <w:t>Purpose of Document</w:t>
        </w:r>
        <w:r>
          <w:rPr>
            <w:noProof/>
            <w:webHidden/>
          </w:rPr>
          <w:tab/>
        </w:r>
        <w:r>
          <w:rPr>
            <w:noProof/>
            <w:webHidden/>
          </w:rPr>
          <w:fldChar w:fldCharType="begin"/>
        </w:r>
        <w:r>
          <w:rPr>
            <w:noProof/>
            <w:webHidden/>
          </w:rPr>
          <w:instrText xml:space="preserve"> PAGEREF _Toc85460634 \h </w:instrText>
        </w:r>
        <w:r>
          <w:rPr>
            <w:noProof/>
            <w:webHidden/>
          </w:rPr>
        </w:r>
        <w:r>
          <w:rPr>
            <w:noProof/>
            <w:webHidden/>
          </w:rPr>
          <w:fldChar w:fldCharType="separate"/>
        </w:r>
        <w:r>
          <w:rPr>
            <w:noProof/>
            <w:webHidden/>
          </w:rPr>
          <w:t>3</w:t>
        </w:r>
        <w:r>
          <w:rPr>
            <w:noProof/>
            <w:webHidden/>
          </w:rPr>
          <w:fldChar w:fldCharType="end"/>
        </w:r>
      </w:hyperlink>
    </w:p>
    <w:p w14:paraId="3F3FCECA" w14:textId="632EAA2F" w:rsidR="000E46C0" w:rsidRDefault="000E46C0">
      <w:pPr>
        <w:pStyle w:val="TOC1"/>
        <w:tabs>
          <w:tab w:val="right" w:leader="dot" w:pos="9016"/>
        </w:tabs>
        <w:rPr>
          <w:rFonts w:asciiTheme="minorHAnsi" w:eastAsiaTheme="minorEastAsia" w:hAnsiTheme="minorHAnsi" w:cstheme="minorBidi"/>
          <w:noProof/>
        </w:rPr>
      </w:pPr>
      <w:hyperlink w:anchor="_Toc85460635" w:history="1">
        <w:r w:rsidRPr="003F78BE">
          <w:rPr>
            <w:rStyle w:val="Hyperlink"/>
            <w:noProof/>
          </w:rPr>
          <w:t>Applicable ESA L2 Product Baseline</w:t>
        </w:r>
        <w:r>
          <w:rPr>
            <w:noProof/>
            <w:webHidden/>
          </w:rPr>
          <w:tab/>
        </w:r>
        <w:r>
          <w:rPr>
            <w:noProof/>
            <w:webHidden/>
          </w:rPr>
          <w:fldChar w:fldCharType="begin"/>
        </w:r>
        <w:r>
          <w:rPr>
            <w:noProof/>
            <w:webHidden/>
          </w:rPr>
          <w:instrText xml:space="preserve"> PAGEREF _Toc85460635 \h </w:instrText>
        </w:r>
        <w:r>
          <w:rPr>
            <w:noProof/>
            <w:webHidden/>
          </w:rPr>
        </w:r>
        <w:r>
          <w:rPr>
            <w:noProof/>
            <w:webHidden/>
          </w:rPr>
          <w:fldChar w:fldCharType="separate"/>
        </w:r>
        <w:r>
          <w:rPr>
            <w:noProof/>
            <w:webHidden/>
          </w:rPr>
          <w:t>3</w:t>
        </w:r>
        <w:r>
          <w:rPr>
            <w:noProof/>
            <w:webHidden/>
          </w:rPr>
          <w:fldChar w:fldCharType="end"/>
        </w:r>
      </w:hyperlink>
    </w:p>
    <w:p w14:paraId="0DECE078" w14:textId="326368F8" w:rsidR="000E46C0" w:rsidRDefault="000E46C0">
      <w:pPr>
        <w:pStyle w:val="TOC1"/>
        <w:tabs>
          <w:tab w:val="right" w:leader="dot" w:pos="9016"/>
        </w:tabs>
        <w:rPr>
          <w:rFonts w:asciiTheme="minorHAnsi" w:eastAsiaTheme="minorEastAsia" w:hAnsiTheme="minorHAnsi" w:cstheme="minorBidi"/>
          <w:noProof/>
        </w:rPr>
      </w:pPr>
      <w:hyperlink w:anchor="_Toc85460636" w:history="1">
        <w:r w:rsidRPr="003F78BE">
          <w:rPr>
            <w:rStyle w:val="Hyperlink"/>
            <w:noProof/>
          </w:rPr>
          <w:t>Measurement Availability and Validity over Land Ice per Band of Slope</w:t>
        </w:r>
        <w:r>
          <w:rPr>
            <w:noProof/>
            <w:webHidden/>
          </w:rPr>
          <w:tab/>
        </w:r>
        <w:r>
          <w:rPr>
            <w:noProof/>
            <w:webHidden/>
          </w:rPr>
          <w:fldChar w:fldCharType="begin"/>
        </w:r>
        <w:r>
          <w:rPr>
            <w:noProof/>
            <w:webHidden/>
          </w:rPr>
          <w:instrText xml:space="preserve"> PAGEREF _Toc85460636 \h </w:instrText>
        </w:r>
        <w:r>
          <w:rPr>
            <w:noProof/>
            <w:webHidden/>
          </w:rPr>
        </w:r>
        <w:r>
          <w:rPr>
            <w:noProof/>
            <w:webHidden/>
          </w:rPr>
          <w:fldChar w:fldCharType="separate"/>
        </w:r>
        <w:r>
          <w:rPr>
            <w:noProof/>
            <w:webHidden/>
          </w:rPr>
          <w:t>3</w:t>
        </w:r>
        <w:r>
          <w:rPr>
            <w:noProof/>
            <w:webHidden/>
          </w:rPr>
          <w:fldChar w:fldCharType="end"/>
        </w:r>
      </w:hyperlink>
    </w:p>
    <w:p w14:paraId="536C2134" w14:textId="2DB601CA" w:rsidR="000E46C0" w:rsidRDefault="000E46C0">
      <w:pPr>
        <w:pStyle w:val="TOC2"/>
        <w:tabs>
          <w:tab w:val="right" w:leader="dot" w:pos="9016"/>
        </w:tabs>
        <w:rPr>
          <w:rFonts w:asciiTheme="minorHAnsi" w:eastAsiaTheme="minorEastAsia" w:hAnsiTheme="minorHAnsi" w:cstheme="minorBidi"/>
          <w:noProof/>
        </w:rPr>
      </w:pPr>
      <w:hyperlink w:anchor="_Toc85460637" w:history="1">
        <w:r w:rsidRPr="003F78BE">
          <w:rPr>
            <w:rStyle w:val="Hyperlink"/>
            <w:noProof/>
          </w:rPr>
          <w:t>Spatial Coverage of Measurement Failure</w:t>
        </w:r>
        <w:r>
          <w:rPr>
            <w:noProof/>
            <w:webHidden/>
          </w:rPr>
          <w:tab/>
        </w:r>
        <w:r>
          <w:rPr>
            <w:noProof/>
            <w:webHidden/>
          </w:rPr>
          <w:fldChar w:fldCharType="begin"/>
        </w:r>
        <w:r>
          <w:rPr>
            <w:noProof/>
            <w:webHidden/>
          </w:rPr>
          <w:instrText xml:space="preserve"> PAGEREF _Toc85460637 \h </w:instrText>
        </w:r>
        <w:r>
          <w:rPr>
            <w:noProof/>
            <w:webHidden/>
          </w:rPr>
        </w:r>
        <w:r>
          <w:rPr>
            <w:noProof/>
            <w:webHidden/>
          </w:rPr>
          <w:fldChar w:fldCharType="separate"/>
        </w:r>
        <w:r>
          <w:rPr>
            <w:noProof/>
            <w:webHidden/>
          </w:rPr>
          <w:t>4</w:t>
        </w:r>
        <w:r>
          <w:rPr>
            <w:noProof/>
            <w:webHidden/>
          </w:rPr>
          <w:fldChar w:fldCharType="end"/>
        </w:r>
      </w:hyperlink>
    </w:p>
    <w:p w14:paraId="764297E9" w14:textId="47F24947" w:rsidR="000E46C0" w:rsidRDefault="000E46C0">
      <w:pPr>
        <w:pStyle w:val="TOC1"/>
        <w:tabs>
          <w:tab w:val="right" w:leader="dot" w:pos="9016"/>
        </w:tabs>
        <w:rPr>
          <w:rFonts w:asciiTheme="minorHAnsi" w:eastAsiaTheme="minorEastAsia" w:hAnsiTheme="minorHAnsi" w:cstheme="minorBidi"/>
          <w:noProof/>
        </w:rPr>
      </w:pPr>
      <w:hyperlink w:anchor="_Toc85460638" w:history="1">
        <w:r w:rsidRPr="003F78BE">
          <w:rPr>
            <w:rStyle w:val="Hyperlink"/>
            <w:noProof/>
          </w:rPr>
          <w:t>Measurement Precision</w:t>
        </w:r>
        <w:r>
          <w:rPr>
            <w:noProof/>
            <w:webHidden/>
          </w:rPr>
          <w:tab/>
        </w:r>
        <w:r>
          <w:rPr>
            <w:noProof/>
            <w:webHidden/>
          </w:rPr>
          <w:fldChar w:fldCharType="begin"/>
        </w:r>
        <w:r>
          <w:rPr>
            <w:noProof/>
            <w:webHidden/>
          </w:rPr>
          <w:instrText xml:space="preserve"> PAGEREF _Toc85460638 \h </w:instrText>
        </w:r>
        <w:r>
          <w:rPr>
            <w:noProof/>
            <w:webHidden/>
          </w:rPr>
        </w:r>
        <w:r>
          <w:rPr>
            <w:noProof/>
            <w:webHidden/>
          </w:rPr>
          <w:fldChar w:fldCharType="separate"/>
        </w:r>
        <w:r>
          <w:rPr>
            <w:noProof/>
            <w:webHidden/>
          </w:rPr>
          <w:t>6</w:t>
        </w:r>
        <w:r>
          <w:rPr>
            <w:noProof/>
            <w:webHidden/>
          </w:rPr>
          <w:fldChar w:fldCharType="end"/>
        </w:r>
      </w:hyperlink>
    </w:p>
    <w:p w14:paraId="73CAC58B" w14:textId="1887B6E7" w:rsidR="000E46C0" w:rsidRDefault="000E46C0">
      <w:pPr>
        <w:pStyle w:val="TOC1"/>
        <w:tabs>
          <w:tab w:val="right" w:leader="dot" w:pos="9016"/>
        </w:tabs>
        <w:rPr>
          <w:rFonts w:asciiTheme="minorHAnsi" w:eastAsiaTheme="minorEastAsia" w:hAnsiTheme="minorHAnsi" w:cstheme="minorBidi"/>
          <w:noProof/>
        </w:rPr>
      </w:pPr>
      <w:hyperlink w:anchor="_Toc85460639" w:history="1">
        <w:r w:rsidRPr="003F78BE">
          <w:rPr>
            <w:rStyle w:val="Hyperlink"/>
            <w:noProof/>
          </w:rPr>
          <w:t>Validation of Measurement Accuracy</w:t>
        </w:r>
        <w:r>
          <w:rPr>
            <w:noProof/>
            <w:webHidden/>
          </w:rPr>
          <w:tab/>
        </w:r>
        <w:r>
          <w:rPr>
            <w:noProof/>
            <w:webHidden/>
          </w:rPr>
          <w:fldChar w:fldCharType="begin"/>
        </w:r>
        <w:r>
          <w:rPr>
            <w:noProof/>
            <w:webHidden/>
          </w:rPr>
          <w:instrText xml:space="preserve"> PAGEREF _Toc85460639 \h </w:instrText>
        </w:r>
        <w:r>
          <w:rPr>
            <w:noProof/>
            <w:webHidden/>
          </w:rPr>
        </w:r>
        <w:r>
          <w:rPr>
            <w:noProof/>
            <w:webHidden/>
          </w:rPr>
          <w:fldChar w:fldCharType="separate"/>
        </w:r>
        <w:r>
          <w:rPr>
            <w:noProof/>
            <w:webHidden/>
          </w:rPr>
          <w:t>12</w:t>
        </w:r>
        <w:r>
          <w:rPr>
            <w:noProof/>
            <w:webHidden/>
          </w:rPr>
          <w:fldChar w:fldCharType="end"/>
        </w:r>
      </w:hyperlink>
    </w:p>
    <w:p w14:paraId="45096819" w14:textId="13BEEC9E" w:rsidR="000E46C0" w:rsidRDefault="000E46C0">
      <w:pPr>
        <w:pStyle w:val="TOC1"/>
        <w:tabs>
          <w:tab w:val="right" w:leader="dot" w:pos="9016"/>
        </w:tabs>
        <w:rPr>
          <w:rFonts w:asciiTheme="minorHAnsi" w:eastAsiaTheme="minorEastAsia" w:hAnsiTheme="minorHAnsi" w:cstheme="minorBidi"/>
          <w:noProof/>
        </w:rPr>
      </w:pPr>
      <w:hyperlink w:anchor="_Toc85460640" w:history="1">
        <w:r w:rsidRPr="003F78BE">
          <w:rPr>
            <w:rStyle w:val="Hyperlink"/>
            <w:noProof/>
          </w:rPr>
          <w:t>Known Issues over Land Ice</w:t>
        </w:r>
        <w:r>
          <w:rPr>
            <w:noProof/>
            <w:webHidden/>
          </w:rPr>
          <w:tab/>
        </w:r>
        <w:r>
          <w:rPr>
            <w:noProof/>
            <w:webHidden/>
          </w:rPr>
          <w:fldChar w:fldCharType="begin"/>
        </w:r>
        <w:r>
          <w:rPr>
            <w:noProof/>
            <w:webHidden/>
          </w:rPr>
          <w:instrText xml:space="preserve"> PAGEREF _Toc85460640 \h </w:instrText>
        </w:r>
        <w:r>
          <w:rPr>
            <w:noProof/>
            <w:webHidden/>
          </w:rPr>
        </w:r>
        <w:r>
          <w:rPr>
            <w:noProof/>
            <w:webHidden/>
          </w:rPr>
          <w:fldChar w:fldCharType="separate"/>
        </w:r>
        <w:r>
          <w:rPr>
            <w:noProof/>
            <w:webHidden/>
          </w:rPr>
          <w:t>14</w:t>
        </w:r>
        <w:r>
          <w:rPr>
            <w:noProof/>
            <w:webHidden/>
          </w:rPr>
          <w:fldChar w:fldCharType="end"/>
        </w:r>
      </w:hyperlink>
    </w:p>
    <w:p w14:paraId="14EB51A3" w14:textId="25FB42B5" w:rsidR="000E46C0" w:rsidRDefault="000E46C0">
      <w:pPr>
        <w:pStyle w:val="TOC1"/>
        <w:tabs>
          <w:tab w:val="right" w:leader="dot" w:pos="9016"/>
        </w:tabs>
        <w:rPr>
          <w:rFonts w:asciiTheme="minorHAnsi" w:eastAsiaTheme="minorEastAsia" w:hAnsiTheme="minorHAnsi" w:cstheme="minorBidi"/>
          <w:noProof/>
        </w:rPr>
      </w:pPr>
      <w:hyperlink w:anchor="_Toc85460641" w:history="1">
        <w:r w:rsidRPr="003F78BE">
          <w:rPr>
            <w:rStyle w:val="Hyperlink"/>
            <w:noProof/>
          </w:rPr>
          <w:t>References</w:t>
        </w:r>
        <w:r>
          <w:rPr>
            <w:noProof/>
            <w:webHidden/>
          </w:rPr>
          <w:tab/>
        </w:r>
        <w:r>
          <w:rPr>
            <w:noProof/>
            <w:webHidden/>
          </w:rPr>
          <w:fldChar w:fldCharType="begin"/>
        </w:r>
        <w:r>
          <w:rPr>
            <w:noProof/>
            <w:webHidden/>
          </w:rPr>
          <w:instrText xml:space="preserve"> PAGEREF _Toc85460641 \h </w:instrText>
        </w:r>
        <w:r>
          <w:rPr>
            <w:noProof/>
            <w:webHidden/>
          </w:rPr>
        </w:r>
        <w:r>
          <w:rPr>
            <w:noProof/>
            <w:webHidden/>
          </w:rPr>
          <w:fldChar w:fldCharType="separate"/>
        </w:r>
        <w:r>
          <w:rPr>
            <w:noProof/>
            <w:webHidden/>
          </w:rPr>
          <w:t>14</w:t>
        </w:r>
        <w:r>
          <w:rPr>
            <w:noProof/>
            <w:webHidden/>
          </w:rPr>
          <w:fldChar w:fldCharType="end"/>
        </w:r>
      </w:hyperlink>
    </w:p>
    <w:p w14:paraId="5026F6B2" w14:textId="22A7A9CA" w:rsidR="00C056ED" w:rsidRDefault="00C056ED" w:rsidP="00C056ED">
      <w:pPr>
        <w:pStyle w:val="Heading1"/>
      </w:pPr>
      <w:r>
        <w:fldChar w:fldCharType="end"/>
      </w:r>
    </w:p>
    <w:p w14:paraId="07AEF124" w14:textId="080BC243" w:rsidR="00446245" w:rsidRDefault="00446245" w:rsidP="00446245"/>
    <w:p w14:paraId="10F4D2F6" w14:textId="77777777" w:rsidR="00446245" w:rsidRDefault="00446245" w:rsidP="00446245">
      <w:pPr>
        <w:pStyle w:val="Heading1"/>
      </w:pPr>
      <w:bookmarkStart w:id="1" w:name="_Toc85460633"/>
      <w:r>
        <w:t>Acronyms</w:t>
      </w:r>
      <w:bookmarkEnd w:id="1"/>
      <w:r>
        <w:t xml:space="preserve"> </w:t>
      </w:r>
    </w:p>
    <w:p w14:paraId="1B4DE722" w14:textId="77777777" w:rsidR="00446245" w:rsidRDefault="00446245" w:rsidP="00446245"/>
    <w:tbl>
      <w:tblPr>
        <w:tblStyle w:val="TableGrid"/>
        <w:tblW w:w="0" w:type="auto"/>
        <w:tblLook w:val="04A0" w:firstRow="1" w:lastRow="0" w:firstColumn="1" w:lastColumn="0" w:noHBand="0" w:noVBand="1"/>
      </w:tblPr>
      <w:tblGrid>
        <w:gridCol w:w="1696"/>
        <w:gridCol w:w="7320"/>
      </w:tblGrid>
      <w:tr w:rsidR="00DF69F0" w14:paraId="5C06D68D" w14:textId="77777777" w:rsidTr="007B1B00">
        <w:tc>
          <w:tcPr>
            <w:tcW w:w="1696" w:type="dxa"/>
          </w:tcPr>
          <w:p w14:paraId="05B33041" w14:textId="328E785D" w:rsidR="00DF69F0" w:rsidRDefault="00DF69F0" w:rsidP="00972350">
            <w:r>
              <w:t>ATM</w:t>
            </w:r>
          </w:p>
        </w:tc>
        <w:tc>
          <w:tcPr>
            <w:tcW w:w="7320" w:type="dxa"/>
          </w:tcPr>
          <w:p w14:paraId="464EE728" w14:textId="51CD86CB" w:rsidR="00DF69F0" w:rsidRDefault="00DF69F0" w:rsidP="00972350">
            <w:r>
              <w:t>Airborne Topographic Mapper</w:t>
            </w:r>
          </w:p>
        </w:tc>
      </w:tr>
      <w:tr w:rsidR="00446245" w14:paraId="4E96A312" w14:textId="77777777" w:rsidTr="007B1B00">
        <w:tc>
          <w:tcPr>
            <w:tcW w:w="1696" w:type="dxa"/>
          </w:tcPr>
          <w:p w14:paraId="16A8CCEF" w14:textId="77777777" w:rsidR="00446245" w:rsidRDefault="00446245" w:rsidP="00972350">
            <w:r>
              <w:t>CS2</w:t>
            </w:r>
          </w:p>
        </w:tc>
        <w:tc>
          <w:tcPr>
            <w:tcW w:w="7320" w:type="dxa"/>
          </w:tcPr>
          <w:p w14:paraId="64CAAE89" w14:textId="77777777" w:rsidR="00446245" w:rsidRDefault="00446245" w:rsidP="00972350">
            <w:r>
              <w:t>CryoSat-2 satellite</w:t>
            </w:r>
          </w:p>
        </w:tc>
      </w:tr>
      <w:tr w:rsidR="00446245" w14:paraId="6BBC1AE4" w14:textId="77777777" w:rsidTr="007B1B00">
        <w:tc>
          <w:tcPr>
            <w:tcW w:w="1696" w:type="dxa"/>
          </w:tcPr>
          <w:p w14:paraId="40278C03" w14:textId="7DBF49ED" w:rsidR="00446245" w:rsidRDefault="00446245" w:rsidP="00972350">
            <w:r>
              <w:t>DEM</w:t>
            </w:r>
          </w:p>
        </w:tc>
        <w:tc>
          <w:tcPr>
            <w:tcW w:w="7320" w:type="dxa"/>
          </w:tcPr>
          <w:p w14:paraId="48331BBE" w14:textId="5FBCDC91" w:rsidR="00446245" w:rsidRDefault="00446245" w:rsidP="00972350">
            <w:r>
              <w:t>Digital Elevation Model</w:t>
            </w:r>
          </w:p>
        </w:tc>
      </w:tr>
      <w:tr w:rsidR="00446245" w14:paraId="43C000AC" w14:textId="77777777" w:rsidTr="007B1B00">
        <w:tc>
          <w:tcPr>
            <w:tcW w:w="1696" w:type="dxa"/>
          </w:tcPr>
          <w:p w14:paraId="03FAD990" w14:textId="77777777" w:rsidR="00446245" w:rsidRDefault="00446245" w:rsidP="00972350">
            <w:r>
              <w:t>ESA</w:t>
            </w:r>
          </w:p>
        </w:tc>
        <w:tc>
          <w:tcPr>
            <w:tcW w:w="7320" w:type="dxa"/>
          </w:tcPr>
          <w:p w14:paraId="49790BA1" w14:textId="77777777" w:rsidR="00446245" w:rsidRDefault="00446245" w:rsidP="00972350">
            <w:r>
              <w:t>European Space Agency</w:t>
            </w:r>
          </w:p>
        </w:tc>
      </w:tr>
      <w:tr w:rsidR="00DF69F0" w14:paraId="0A8502C7" w14:textId="77777777" w:rsidTr="007B1B00">
        <w:tc>
          <w:tcPr>
            <w:tcW w:w="1696" w:type="dxa"/>
          </w:tcPr>
          <w:p w14:paraId="7D1E0372" w14:textId="27710769" w:rsidR="00DF69F0" w:rsidRDefault="00DF69F0" w:rsidP="00972350">
            <w:r>
              <w:t>IPF</w:t>
            </w:r>
          </w:p>
        </w:tc>
        <w:tc>
          <w:tcPr>
            <w:tcW w:w="7320" w:type="dxa"/>
          </w:tcPr>
          <w:p w14:paraId="0377159E" w14:textId="081A7860" w:rsidR="00DF69F0" w:rsidRDefault="00DF69F0" w:rsidP="00972350">
            <w:r>
              <w:t>Instrument Processing Facility</w:t>
            </w:r>
          </w:p>
        </w:tc>
      </w:tr>
      <w:tr w:rsidR="00446245" w14:paraId="6B721A6F" w14:textId="77777777" w:rsidTr="007B1B00">
        <w:tc>
          <w:tcPr>
            <w:tcW w:w="1696" w:type="dxa"/>
          </w:tcPr>
          <w:p w14:paraId="37E69084" w14:textId="77777777" w:rsidR="00446245" w:rsidRDefault="00446245" w:rsidP="00972350">
            <w:r>
              <w:t>L1B</w:t>
            </w:r>
          </w:p>
        </w:tc>
        <w:tc>
          <w:tcPr>
            <w:tcW w:w="7320" w:type="dxa"/>
          </w:tcPr>
          <w:p w14:paraId="57296E1C" w14:textId="712260BA" w:rsidR="00446245" w:rsidRDefault="00446245" w:rsidP="00972350">
            <w:r>
              <w:t xml:space="preserve">Level-1B product or processing. L1B data </w:t>
            </w:r>
            <w:r w:rsidRPr="00C94A55">
              <w:t xml:space="preserve">is the Level-0 </w:t>
            </w:r>
            <w:r>
              <w:t xml:space="preserve">(raw) </w:t>
            </w:r>
            <w:r w:rsidRPr="00C94A55">
              <w:t>data corrected for instrumental and geometrical effects</w:t>
            </w:r>
            <w:r>
              <w:t>.</w:t>
            </w:r>
          </w:p>
        </w:tc>
      </w:tr>
      <w:tr w:rsidR="00446245" w14:paraId="00A0BFC4" w14:textId="77777777" w:rsidTr="007B1B00">
        <w:tc>
          <w:tcPr>
            <w:tcW w:w="1696" w:type="dxa"/>
          </w:tcPr>
          <w:p w14:paraId="136D149B" w14:textId="77777777" w:rsidR="00446245" w:rsidRDefault="00446245" w:rsidP="00972350">
            <w:r>
              <w:t>L2</w:t>
            </w:r>
          </w:p>
        </w:tc>
        <w:tc>
          <w:tcPr>
            <w:tcW w:w="7320" w:type="dxa"/>
          </w:tcPr>
          <w:p w14:paraId="5ABC3096" w14:textId="77777777" w:rsidR="00446245" w:rsidRDefault="00446245" w:rsidP="00972350">
            <w:r>
              <w:t xml:space="preserve">Level-2 product or processing. L2 </w:t>
            </w:r>
            <w:r>
              <w:rPr>
                <w:rFonts w:ascii="Segoe UI" w:hAnsi="Segoe UI" w:cs="Segoe UI"/>
                <w:color w:val="212529"/>
                <w:shd w:val="clear" w:color="auto" w:fill="FFFFFF"/>
              </w:rPr>
              <w:t>i</w:t>
            </w:r>
            <w:r w:rsidRPr="00C94A55">
              <w:t>s the Level-1 data corrected for geophysical effects</w:t>
            </w:r>
            <w:r>
              <w:t>.</w:t>
            </w:r>
          </w:p>
        </w:tc>
      </w:tr>
      <w:tr w:rsidR="00446245" w14:paraId="35CF9165" w14:textId="77777777" w:rsidTr="007B1B00">
        <w:tc>
          <w:tcPr>
            <w:tcW w:w="1696" w:type="dxa"/>
          </w:tcPr>
          <w:p w14:paraId="4F059987" w14:textId="5237BBCE" w:rsidR="00446245" w:rsidRDefault="00446245" w:rsidP="00972350">
            <w:r>
              <w:t>LRM</w:t>
            </w:r>
          </w:p>
        </w:tc>
        <w:tc>
          <w:tcPr>
            <w:tcW w:w="7320" w:type="dxa"/>
          </w:tcPr>
          <w:p w14:paraId="24DFB92C" w14:textId="0053CA12" w:rsidR="00446245" w:rsidRDefault="00446245" w:rsidP="00972350">
            <w:r>
              <w:t>Low R</w:t>
            </w:r>
            <w:r w:rsidR="00DF69F0">
              <w:t>esolution</w:t>
            </w:r>
            <w:r>
              <w:t xml:space="preserve"> Mode</w:t>
            </w:r>
          </w:p>
        </w:tc>
      </w:tr>
      <w:tr w:rsidR="00DF69F0" w14:paraId="190DC083" w14:textId="77777777" w:rsidTr="007B1B00">
        <w:tc>
          <w:tcPr>
            <w:tcW w:w="1696" w:type="dxa"/>
          </w:tcPr>
          <w:p w14:paraId="6795C25E" w14:textId="527B188A" w:rsidR="00DF69F0" w:rsidRDefault="00DF69F0" w:rsidP="00972350">
            <w:r>
              <w:t>MAD</w:t>
            </w:r>
          </w:p>
        </w:tc>
        <w:tc>
          <w:tcPr>
            <w:tcW w:w="7320" w:type="dxa"/>
          </w:tcPr>
          <w:p w14:paraId="774E7C91" w14:textId="0768A642" w:rsidR="00DF69F0" w:rsidRDefault="00DF69F0" w:rsidP="00972350">
            <w:r>
              <w:t>Median Absolute Deviation</w:t>
            </w:r>
          </w:p>
        </w:tc>
      </w:tr>
      <w:tr w:rsidR="00DF69F0" w14:paraId="13A1888C" w14:textId="77777777" w:rsidTr="007B1B00">
        <w:tc>
          <w:tcPr>
            <w:tcW w:w="1696" w:type="dxa"/>
          </w:tcPr>
          <w:p w14:paraId="6E5EA3B6" w14:textId="192955A2" w:rsidR="00DF69F0" w:rsidRDefault="00DF69F0" w:rsidP="00972350">
            <w:r>
              <w:t>PB</w:t>
            </w:r>
          </w:p>
        </w:tc>
        <w:tc>
          <w:tcPr>
            <w:tcW w:w="7320" w:type="dxa"/>
          </w:tcPr>
          <w:p w14:paraId="3FBB686A" w14:textId="3839E387" w:rsidR="00DF69F0" w:rsidRDefault="00DF69F0" w:rsidP="00972350">
            <w:r>
              <w:t>Product Baseline</w:t>
            </w:r>
          </w:p>
        </w:tc>
      </w:tr>
      <w:tr w:rsidR="00446245" w14:paraId="71E48148" w14:textId="77777777" w:rsidTr="007B1B00">
        <w:tc>
          <w:tcPr>
            <w:tcW w:w="1696" w:type="dxa"/>
          </w:tcPr>
          <w:p w14:paraId="110498DD" w14:textId="29865C22" w:rsidR="00446245" w:rsidRDefault="00446245" w:rsidP="00972350">
            <w:r>
              <w:t>POCA</w:t>
            </w:r>
          </w:p>
        </w:tc>
        <w:tc>
          <w:tcPr>
            <w:tcW w:w="7320" w:type="dxa"/>
          </w:tcPr>
          <w:p w14:paraId="78691200" w14:textId="6DAB61C2" w:rsidR="00446245" w:rsidRDefault="00446245" w:rsidP="00972350">
            <w:r>
              <w:t>Point Of Closest Approach</w:t>
            </w:r>
          </w:p>
        </w:tc>
      </w:tr>
      <w:tr w:rsidR="00446245" w14:paraId="2DA2B560" w14:textId="77777777" w:rsidTr="007B1B00">
        <w:tc>
          <w:tcPr>
            <w:tcW w:w="1696" w:type="dxa"/>
          </w:tcPr>
          <w:p w14:paraId="67AAB8CD" w14:textId="030B1747" w:rsidR="00446245" w:rsidRDefault="00446245" w:rsidP="00972350">
            <w:r>
              <w:t>OCOG</w:t>
            </w:r>
          </w:p>
        </w:tc>
        <w:tc>
          <w:tcPr>
            <w:tcW w:w="7320" w:type="dxa"/>
          </w:tcPr>
          <w:p w14:paraId="1B808CB5" w14:textId="072925D1" w:rsidR="00446245" w:rsidRDefault="00446245" w:rsidP="00972350">
            <w:r>
              <w:t>Offset Centre of Gravity (</w:t>
            </w:r>
            <w:proofErr w:type="spellStart"/>
            <w:r>
              <w:t>retracker</w:t>
            </w:r>
            <w:proofErr w:type="spellEnd"/>
            <w:r>
              <w:t>)</w:t>
            </w:r>
          </w:p>
        </w:tc>
      </w:tr>
      <w:tr w:rsidR="007B1B00" w14:paraId="06F32442" w14:textId="77777777" w:rsidTr="007B1B00">
        <w:tc>
          <w:tcPr>
            <w:tcW w:w="1696" w:type="dxa"/>
          </w:tcPr>
          <w:p w14:paraId="1BF87BE0" w14:textId="54EF051B" w:rsidR="007B1B00" w:rsidRDefault="007B1B00" w:rsidP="00972350">
            <w:r>
              <w:t>OLTC</w:t>
            </w:r>
          </w:p>
        </w:tc>
        <w:tc>
          <w:tcPr>
            <w:tcW w:w="7320" w:type="dxa"/>
          </w:tcPr>
          <w:p w14:paraId="26B4F3A1" w14:textId="794F454C" w:rsidR="007B1B00" w:rsidRDefault="007B1B00" w:rsidP="00972350">
            <w:r>
              <w:t>Open Loop Tracking Command</w:t>
            </w:r>
          </w:p>
        </w:tc>
      </w:tr>
      <w:tr w:rsidR="00446245" w14:paraId="03EA494A" w14:textId="77777777" w:rsidTr="007B1B00">
        <w:tc>
          <w:tcPr>
            <w:tcW w:w="1696" w:type="dxa"/>
          </w:tcPr>
          <w:p w14:paraId="00214DF8" w14:textId="77777777" w:rsidR="00446245" w:rsidRDefault="00446245" w:rsidP="00972350">
            <w:r>
              <w:t>S3</w:t>
            </w:r>
          </w:p>
        </w:tc>
        <w:tc>
          <w:tcPr>
            <w:tcW w:w="7320" w:type="dxa"/>
          </w:tcPr>
          <w:p w14:paraId="18B8C856" w14:textId="77777777" w:rsidR="00446245" w:rsidRDefault="00446245" w:rsidP="00972350">
            <w:r>
              <w:t>Sentinel-3 missions</w:t>
            </w:r>
          </w:p>
        </w:tc>
      </w:tr>
      <w:tr w:rsidR="00446245" w14:paraId="26AE3257" w14:textId="77777777" w:rsidTr="007B1B00">
        <w:tc>
          <w:tcPr>
            <w:tcW w:w="1696" w:type="dxa"/>
          </w:tcPr>
          <w:p w14:paraId="4E0A46A6" w14:textId="77777777" w:rsidR="00446245" w:rsidRDefault="00446245" w:rsidP="00972350">
            <w:r>
              <w:t>S3A</w:t>
            </w:r>
          </w:p>
        </w:tc>
        <w:tc>
          <w:tcPr>
            <w:tcW w:w="7320" w:type="dxa"/>
          </w:tcPr>
          <w:p w14:paraId="7B452520" w14:textId="77777777" w:rsidR="00446245" w:rsidRDefault="00446245" w:rsidP="00972350">
            <w:r>
              <w:t>Sentinel-3A mission</w:t>
            </w:r>
          </w:p>
        </w:tc>
      </w:tr>
      <w:tr w:rsidR="00446245" w14:paraId="6A60993E" w14:textId="77777777" w:rsidTr="007B1B00">
        <w:tc>
          <w:tcPr>
            <w:tcW w:w="1696" w:type="dxa"/>
          </w:tcPr>
          <w:p w14:paraId="03CDF4DF" w14:textId="77777777" w:rsidR="00446245" w:rsidRDefault="00446245" w:rsidP="00972350">
            <w:r>
              <w:t>SAR</w:t>
            </w:r>
          </w:p>
        </w:tc>
        <w:tc>
          <w:tcPr>
            <w:tcW w:w="7320" w:type="dxa"/>
          </w:tcPr>
          <w:p w14:paraId="0F37CA82" w14:textId="77777777" w:rsidR="00446245" w:rsidRDefault="00446245" w:rsidP="00972350">
            <w:r>
              <w:t>Synthetic Aperture Radar</w:t>
            </w:r>
          </w:p>
        </w:tc>
      </w:tr>
      <w:tr w:rsidR="00446245" w14:paraId="0774663C" w14:textId="77777777" w:rsidTr="007B1B00">
        <w:tc>
          <w:tcPr>
            <w:tcW w:w="1696" w:type="dxa"/>
          </w:tcPr>
          <w:p w14:paraId="16E3CC52" w14:textId="77777777" w:rsidR="00446245" w:rsidRDefault="00446245" w:rsidP="00972350">
            <w:proofErr w:type="spellStart"/>
            <w:r>
              <w:t>SARin</w:t>
            </w:r>
            <w:proofErr w:type="spellEnd"/>
          </w:p>
        </w:tc>
        <w:tc>
          <w:tcPr>
            <w:tcW w:w="7320" w:type="dxa"/>
          </w:tcPr>
          <w:p w14:paraId="3C2235BD" w14:textId="77777777" w:rsidR="00446245" w:rsidRDefault="00446245" w:rsidP="00972350">
            <w:r>
              <w:t xml:space="preserve">Synthetic Aperture Radar in Interferometric </w:t>
            </w:r>
            <w:proofErr w:type="gramStart"/>
            <w:r>
              <w:t>mode  (</w:t>
            </w:r>
            <w:proofErr w:type="gramEnd"/>
            <w:r>
              <w:t>available on CryoSat-2).</w:t>
            </w:r>
          </w:p>
        </w:tc>
      </w:tr>
      <w:tr w:rsidR="00DF69F0" w14:paraId="4613D526" w14:textId="77777777" w:rsidTr="007B1B00">
        <w:tc>
          <w:tcPr>
            <w:tcW w:w="1696" w:type="dxa"/>
          </w:tcPr>
          <w:p w14:paraId="198937B5" w14:textId="44B67A5E" w:rsidR="00DF69F0" w:rsidRDefault="00DF69F0" w:rsidP="00972350">
            <w:r>
              <w:t>SD</w:t>
            </w:r>
          </w:p>
        </w:tc>
        <w:tc>
          <w:tcPr>
            <w:tcW w:w="7320" w:type="dxa"/>
          </w:tcPr>
          <w:p w14:paraId="402AD400" w14:textId="519AE3F7" w:rsidR="00DF69F0" w:rsidRPr="00DF69F0" w:rsidRDefault="00DF69F0" w:rsidP="00DF69F0">
            <w:r>
              <w:t>Standard Deviation</w:t>
            </w:r>
          </w:p>
        </w:tc>
      </w:tr>
      <w:tr w:rsidR="00DF69F0" w14:paraId="747346C2" w14:textId="77777777" w:rsidTr="007B1B00">
        <w:tc>
          <w:tcPr>
            <w:tcW w:w="1696" w:type="dxa"/>
          </w:tcPr>
          <w:p w14:paraId="548D10CF" w14:textId="0B4D35FA" w:rsidR="00DF69F0" w:rsidRDefault="00DF69F0" w:rsidP="00972350">
            <w:r>
              <w:t>SRAL</w:t>
            </w:r>
          </w:p>
        </w:tc>
        <w:tc>
          <w:tcPr>
            <w:tcW w:w="7320" w:type="dxa"/>
          </w:tcPr>
          <w:p w14:paraId="7A38C0AB" w14:textId="760C0B9B" w:rsidR="00DF69F0" w:rsidRDefault="00DF69F0" w:rsidP="00DF69F0">
            <w:r w:rsidRPr="00DF69F0">
              <w:t>S</w:t>
            </w:r>
            <w:r>
              <w:t>entinel</w:t>
            </w:r>
            <w:r w:rsidRPr="00DF69F0">
              <w:t>-3 Ku/C Radar Altimeter</w:t>
            </w:r>
          </w:p>
          <w:p w14:paraId="42CAAD9D" w14:textId="77777777" w:rsidR="00DF69F0" w:rsidRDefault="00DF69F0" w:rsidP="00972350"/>
        </w:tc>
      </w:tr>
    </w:tbl>
    <w:p w14:paraId="2232DA4B" w14:textId="77777777" w:rsidR="00446245" w:rsidRPr="005A1374" w:rsidRDefault="00446245" w:rsidP="00446245"/>
    <w:p w14:paraId="46283E8F" w14:textId="77777777" w:rsidR="00446245" w:rsidRPr="00446245" w:rsidRDefault="00446245" w:rsidP="00446245"/>
    <w:p w14:paraId="23D7F1DE" w14:textId="7F4333CB" w:rsidR="00E77CDA" w:rsidRPr="00C056ED" w:rsidRDefault="00E77CDA" w:rsidP="00C056ED">
      <w:pPr>
        <w:pStyle w:val="Heading1"/>
        <w:rPr>
          <w:rFonts w:ascii="Calibri" w:hAnsi="Calibri" w:cs="Calibri"/>
          <w:sz w:val="22"/>
          <w:szCs w:val="22"/>
        </w:rPr>
      </w:pPr>
      <w:bookmarkStart w:id="2" w:name="_Toc85460634"/>
      <w:r>
        <w:lastRenderedPageBreak/>
        <w:t>Purpose of Document</w:t>
      </w:r>
      <w:bookmarkEnd w:id="2"/>
    </w:p>
    <w:p w14:paraId="002DAD5E" w14:textId="73609B6E" w:rsidR="00E77CDA" w:rsidRDefault="00E77CDA" w:rsidP="00E77CDA"/>
    <w:p w14:paraId="5D865620" w14:textId="0C4E5B46" w:rsidR="00002B54" w:rsidRDefault="00E77CDA" w:rsidP="00E77CDA">
      <w:r>
        <w:t xml:space="preserve">This technical note provides details of the </w:t>
      </w:r>
      <w:r w:rsidR="00002B54">
        <w:t xml:space="preserve">current </w:t>
      </w:r>
      <w:r>
        <w:t xml:space="preserve">performance </w:t>
      </w:r>
      <w:r w:rsidR="00002B54">
        <w:t>(</w:t>
      </w:r>
      <w:r w:rsidR="00E33E1B">
        <w:t xml:space="preserve">measurement </w:t>
      </w:r>
      <w:r w:rsidR="00B238AA">
        <w:t xml:space="preserve">coverage, </w:t>
      </w:r>
      <w:r w:rsidR="00002B54">
        <w:t xml:space="preserve">precision, accuracy) </w:t>
      </w:r>
      <w:r>
        <w:t>of Sentinel-3</w:t>
      </w:r>
      <w:r w:rsidR="00002B54">
        <w:t>A and Sentinel-3B missions over land ice surfaces.</w:t>
      </w:r>
    </w:p>
    <w:p w14:paraId="59136ED4" w14:textId="77777777" w:rsidR="00002B54" w:rsidRDefault="00002B54" w:rsidP="00E77CDA"/>
    <w:p w14:paraId="50E06927" w14:textId="13EE651B" w:rsidR="008F17CB" w:rsidRDefault="00002B54" w:rsidP="00E77CDA">
      <w:r>
        <w:t xml:space="preserve">The performance is measured from the latest ESA Level-2 </w:t>
      </w:r>
      <w:r>
        <w:t xml:space="preserve">operational </w:t>
      </w:r>
      <w:r w:rsidR="008F17CB">
        <w:t>products and</w:t>
      </w:r>
      <w:r>
        <w:t xml:space="preserve"> is not necessarily the final or optimal performance </w:t>
      </w:r>
      <w:r w:rsidR="008F17CB">
        <w:t xml:space="preserve">of the S3 missions </w:t>
      </w:r>
      <w:r>
        <w:t>over land ice.</w:t>
      </w:r>
    </w:p>
    <w:p w14:paraId="3BA98989" w14:textId="720E269B" w:rsidR="000B665B" w:rsidRDefault="000B665B" w:rsidP="00E77CDA"/>
    <w:p w14:paraId="23EC0059" w14:textId="03AB1E15" w:rsidR="000B665B" w:rsidRDefault="000B665B" w:rsidP="004F20A0">
      <w:pPr>
        <w:shd w:val="clear" w:color="auto" w:fill="D9E2F3" w:themeFill="accent1" w:themeFillTint="33"/>
      </w:pPr>
      <w:r>
        <w:t xml:space="preserve">It has been shown </w:t>
      </w:r>
      <w:r w:rsidR="004F20A0">
        <w:t xml:space="preserve">by studies </w:t>
      </w:r>
      <w:r w:rsidR="00E33E1B">
        <w:t>(McMillan et al, 2021[R1])</w:t>
      </w:r>
      <w:r w:rsidR="00E33E1B">
        <w:t xml:space="preserve"> </w:t>
      </w:r>
      <w:r w:rsidR="004F20A0">
        <w:t xml:space="preserve">during the tandem phase </w:t>
      </w:r>
      <w:r>
        <w:t xml:space="preserve">that Sentinel-3A and Sentinel-3B operate with statistically equivalent accuracy and precision, even over complex terrain </w:t>
      </w:r>
      <w:r w:rsidR="004F20A0">
        <w:t>and therefore</w:t>
      </w:r>
      <w:r w:rsidR="00746815">
        <w:t xml:space="preserve"> </w:t>
      </w:r>
      <w:r w:rsidR="004F20A0">
        <w:t xml:space="preserve">performance </w:t>
      </w:r>
      <w:r w:rsidR="00E33E1B">
        <w:t xml:space="preserve">results in </w:t>
      </w:r>
      <w:r w:rsidR="004F20A0">
        <w:t>this document</w:t>
      </w:r>
      <w:r w:rsidR="00E33E1B">
        <w:t xml:space="preserve"> are not repeated for both missions unless specifically stated.</w:t>
      </w:r>
    </w:p>
    <w:p w14:paraId="3F76514F" w14:textId="6F1BA767" w:rsidR="008F17CB" w:rsidRDefault="008F17CB" w:rsidP="008F17CB">
      <w:pPr>
        <w:pStyle w:val="Heading1"/>
      </w:pPr>
      <w:bookmarkStart w:id="3" w:name="_Toc85460635"/>
      <w:r>
        <w:t>Applicable ESA L2 Product Baseline</w:t>
      </w:r>
      <w:bookmarkEnd w:id="3"/>
    </w:p>
    <w:p w14:paraId="21CE40A7" w14:textId="009301CA" w:rsidR="00002B54" w:rsidRDefault="00002B54" w:rsidP="00E77CDA"/>
    <w:p w14:paraId="22B861ED" w14:textId="575E6737" w:rsidR="00002B54" w:rsidRDefault="00002B54" w:rsidP="00E77CDA">
      <w:r>
        <w:t xml:space="preserve">In this technical note the performance is measured with ESA Level-2 </w:t>
      </w:r>
      <w:r w:rsidR="008F17CB">
        <w:t xml:space="preserve">Land products from the following product baseline: </w:t>
      </w:r>
    </w:p>
    <w:p w14:paraId="6663EE8B" w14:textId="22C32D8E" w:rsidR="008F17CB" w:rsidRDefault="008F17CB" w:rsidP="00E77CDA"/>
    <w:tbl>
      <w:tblPr>
        <w:tblStyle w:val="TableGrid"/>
        <w:tblW w:w="0" w:type="auto"/>
        <w:tblLook w:val="04A0" w:firstRow="1" w:lastRow="0" w:firstColumn="1" w:lastColumn="0" w:noHBand="0" w:noVBand="1"/>
      </w:tblPr>
      <w:tblGrid>
        <w:gridCol w:w="4508"/>
        <w:gridCol w:w="2254"/>
        <w:gridCol w:w="2254"/>
      </w:tblGrid>
      <w:tr w:rsidR="008F17CB" w14:paraId="5BB45D70" w14:textId="77777777" w:rsidTr="008F17CB">
        <w:tc>
          <w:tcPr>
            <w:tcW w:w="4508" w:type="dxa"/>
            <w:tcBorders>
              <w:top w:val="nil"/>
              <w:left w:val="nil"/>
            </w:tcBorders>
          </w:tcPr>
          <w:p w14:paraId="0D3AEF51" w14:textId="77777777" w:rsidR="008F17CB" w:rsidRDefault="008F17CB" w:rsidP="00E77CDA"/>
        </w:tc>
        <w:tc>
          <w:tcPr>
            <w:tcW w:w="2254" w:type="dxa"/>
          </w:tcPr>
          <w:p w14:paraId="2B062360" w14:textId="09FE0180" w:rsidR="008F17CB" w:rsidRDefault="008F17CB" w:rsidP="00E77CDA">
            <w:r>
              <w:t>S3A</w:t>
            </w:r>
          </w:p>
        </w:tc>
        <w:tc>
          <w:tcPr>
            <w:tcW w:w="2254" w:type="dxa"/>
          </w:tcPr>
          <w:p w14:paraId="28FBB751" w14:textId="54678EE0" w:rsidR="008F17CB" w:rsidRDefault="008F17CB" w:rsidP="00E77CDA">
            <w:r>
              <w:t>S3B</w:t>
            </w:r>
          </w:p>
        </w:tc>
      </w:tr>
      <w:tr w:rsidR="008F17CB" w14:paraId="185431AF" w14:textId="77777777" w:rsidTr="00A72970">
        <w:tc>
          <w:tcPr>
            <w:tcW w:w="4508" w:type="dxa"/>
          </w:tcPr>
          <w:p w14:paraId="7A4B0D5E" w14:textId="2527654F" w:rsidR="008F17CB" w:rsidRDefault="008F17CB" w:rsidP="00E77CDA">
            <w:r>
              <w:t>Product Baseline</w:t>
            </w:r>
          </w:p>
        </w:tc>
        <w:tc>
          <w:tcPr>
            <w:tcW w:w="2254" w:type="dxa"/>
          </w:tcPr>
          <w:p w14:paraId="4B81E467" w14:textId="44F9B4BB" w:rsidR="008F17CB" w:rsidRDefault="008F17CB" w:rsidP="00E77CDA">
            <w:r>
              <w:t>2.68</w:t>
            </w:r>
          </w:p>
        </w:tc>
        <w:tc>
          <w:tcPr>
            <w:tcW w:w="2254" w:type="dxa"/>
          </w:tcPr>
          <w:p w14:paraId="2C4CC5FC" w14:textId="1434EB06" w:rsidR="008F17CB" w:rsidRDefault="008F17CB" w:rsidP="00E77CDA">
            <w:r>
              <w:t>1.43</w:t>
            </w:r>
          </w:p>
        </w:tc>
      </w:tr>
      <w:tr w:rsidR="008F17CB" w14:paraId="04C64489" w14:textId="77777777" w:rsidTr="008F17CB">
        <w:tc>
          <w:tcPr>
            <w:tcW w:w="4508" w:type="dxa"/>
          </w:tcPr>
          <w:p w14:paraId="7102D7F2" w14:textId="7C11DA1F" w:rsidR="008F17CB" w:rsidRDefault="008F17CB" w:rsidP="00E77CDA">
            <w:r>
              <w:t>Baseline Collection</w:t>
            </w:r>
          </w:p>
        </w:tc>
        <w:tc>
          <w:tcPr>
            <w:tcW w:w="4508" w:type="dxa"/>
            <w:gridSpan w:val="2"/>
          </w:tcPr>
          <w:p w14:paraId="152342CC" w14:textId="5981DA8E" w:rsidR="008F17CB" w:rsidRDefault="008F17CB" w:rsidP="00E77CDA">
            <w:r>
              <w:t>004</w:t>
            </w:r>
          </w:p>
        </w:tc>
      </w:tr>
    </w:tbl>
    <w:p w14:paraId="34B75902" w14:textId="77777777" w:rsidR="008F17CB" w:rsidRPr="00E77CDA" w:rsidRDefault="008F17CB" w:rsidP="00E77CDA"/>
    <w:p w14:paraId="7D9AE63B" w14:textId="77777777" w:rsidR="00847614" w:rsidRDefault="008F17CB" w:rsidP="00E77CDA">
      <w:pPr>
        <w:pStyle w:val="NormalWeb"/>
        <w:spacing w:before="0" w:beforeAutospacing="0" w:after="0" w:afterAutospacing="0"/>
        <w:rPr>
          <w:rFonts w:asciiTheme="minorHAnsi" w:eastAsiaTheme="minorHAnsi" w:hAnsiTheme="minorHAnsi" w:cstheme="minorBidi"/>
          <w:lang w:eastAsia="en-US"/>
        </w:rPr>
      </w:pPr>
      <w:r w:rsidRPr="008F17CB">
        <w:rPr>
          <w:rFonts w:asciiTheme="minorHAnsi" w:eastAsiaTheme="minorHAnsi" w:hAnsiTheme="minorHAnsi" w:cstheme="minorBidi"/>
          <w:lang w:eastAsia="en-US"/>
        </w:rPr>
        <w:t xml:space="preserve">Note that in 2022 a new </w:t>
      </w:r>
      <w:r>
        <w:rPr>
          <w:rFonts w:asciiTheme="minorHAnsi" w:eastAsiaTheme="minorHAnsi" w:hAnsiTheme="minorHAnsi" w:cstheme="minorBidi"/>
          <w:lang w:eastAsia="en-US"/>
        </w:rPr>
        <w:t xml:space="preserve">ESA </w:t>
      </w:r>
      <w:r w:rsidRPr="008F17CB">
        <w:rPr>
          <w:rFonts w:asciiTheme="minorHAnsi" w:eastAsiaTheme="minorHAnsi" w:hAnsiTheme="minorHAnsi" w:cstheme="minorBidi"/>
          <w:lang w:eastAsia="en-US"/>
        </w:rPr>
        <w:t xml:space="preserve">Thematic Land Ice </w:t>
      </w:r>
      <w:r>
        <w:rPr>
          <w:rFonts w:asciiTheme="minorHAnsi" w:eastAsiaTheme="minorHAnsi" w:hAnsiTheme="minorHAnsi" w:cstheme="minorBidi"/>
          <w:lang w:eastAsia="en-US"/>
        </w:rPr>
        <w:t xml:space="preserve">L2 </w:t>
      </w:r>
      <w:r w:rsidRPr="008F17CB">
        <w:rPr>
          <w:rFonts w:asciiTheme="minorHAnsi" w:eastAsiaTheme="minorHAnsi" w:hAnsiTheme="minorHAnsi" w:cstheme="minorBidi"/>
          <w:lang w:eastAsia="en-US"/>
        </w:rPr>
        <w:t>product is due for release</w:t>
      </w:r>
      <w:r w:rsidR="00887852">
        <w:rPr>
          <w:rFonts w:asciiTheme="minorHAnsi" w:eastAsiaTheme="minorHAnsi" w:hAnsiTheme="minorHAnsi" w:cstheme="minorBidi"/>
          <w:lang w:eastAsia="en-US"/>
        </w:rPr>
        <w:t xml:space="preserve"> with </w:t>
      </w:r>
      <w:r w:rsidR="000E5296">
        <w:rPr>
          <w:rFonts w:asciiTheme="minorHAnsi" w:eastAsiaTheme="minorHAnsi" w:hAnsiTheme="minorHAnsi" w:cstheme="minorBidi"/>
          <w:lang w:eastAsia="en-US"/>
        </w:rPr>
        <w:t>improved performance</w:t>
      </w:r>
      <w:r w:rsidR="00887852">
        <w:rPr>
          <w:rFonts w:asciiTheme="minorHAnsi" w:eastAsiaTheme="minorHAnsi" w:hAnsiTheme="minorHAnsi" w:cstheme="minorBidi"/>
          <w:lang w:eastAsia="en-US"/>
        </w:rPr>
        <w:t xml:space="preserve"> over areas of higher ice sheet slope.</w:t>
      </w:r>
      <w:r w:rsidR="007A556B">
        <w:rPr>
          <w:rFonts w:asciiTheme="minorHAnsi" w:eastAsiaTheme="minorHAnsi" w:hAnsiTheme="minorHAnsi" w:cstheme="minorBidi"/>
          <w:lang w:eastAsia="en-US"/>
        </w:rPr>
        <w:t xml:space="preserve"> This document does </w:t>
      </w:r>
      <w:r w:rsidR="007A556B" w:rsidRPr="00A02F6F">
        <w:rPr>
          <w:rFonts w:asciiTheme="minorHAnsi" w:eastAsiaTheme="minorHAnsi" w:hAnsiTheme="minorHAnsi" w:cstheme="minorBidi"/>
          <w:b/>
          <w:bCs/>
          <w:lang w:eastAsia="en-US"/>
        </w:rPr>
        <w:t>not</w:t>
      </w:r>
      <w:r w:rsidR="007A556B">
        <w:rPr>
          <w:rFonts w:asciiTheme="minorHAnsi" w:eastAsiaTheme="minorHAnsi" w:hAnsiTheme="minorHAnsi" w:cstheme="minorBidi"/>
          <w:lang w:eastAsia="en-US"/>
        </w:rPr>
        <w:t xml:space="preserve"> cover th</w:t>
      </w:r>
      <w:r w:rsidR="007302CA">
        <w:rPr>
          <w:rFonts w:asciiTheme="minorHAnsi" w:eastAsiaTheme="minorHAnsi" w:hAnsiTheme="minorHAnsi" w:cstheme="minorBidi"/>
          <w:lang w:eastAsia="en-US"/>
        </w:rPr>
        <w:t xml:space="preserve">e performance obtained with that </w:t>
      </w:r>
      <w:r w:rsidR="007A556B">
        <w:rPr>
          <w:rFonts w:asciiTheme="minorHAnsi" w:eastAsiaTheme="minorHAnsi" w:hAnsiTheme="minorHAnsi" w:cstheme="minorBidi"/>
          <w:lang w:eastAsia="en-US"/>
        </w:rPr>
        <w:t>product.</w:t>
      </w:r>
      <w:r w:rsidR="00847614">
        <w:rPr>
          <w:rFonts w:asciiTheme="minorHAnsi" w:eastAsiaTheme="minorHAnsi" w:hAnsiTheme="minorHAnsi" w:cstheme="minorBidi"/>
          <w:lang w:eastAsia="en-US"/>
        </w:rPr>
        <w:t xml:space="preserve"> </w:t>
      </w:r>
    </w:p>
    <w:p w14:paraId="40F87797" w14:textId="77777777" w:rsidR="00847614" w:rsidRDefault="00847614" w:rsidP="00E77CDA">
      <w:pPr>
        <w:pStyle w:val="NormalWeb"/>
        <w:spacing w:before="0" w:beforeAutospacing="0" w:after="0" w:afterAutospacing="0"/>
        <w:rPr>
          <w:rFonts w:asciiTheme="minorHAnsi" w:eastAsiaTheme="minorHAnsi" w:hAnsiTheme="minorHAnsi" w:cstheme="minorBidi"/>
          <w:lang w:eastAsia="en-US"/>
        </w:rPr>
      </w:pPr>
    </w:p>
    <w:p w14:paraId="16E91ED3" w14:textId="063788EC" w:rsidR="00E77CDA" w:rsidRDefault="00847614" w:rsidP="00E77CDA">
      <w:pPr>
        <w:pStyle w:val="NormalWeb"/>
        <w:spacing w:before="0" w:beforeAutospacing="0" w:after="0" w:afterAutospacing="0"/>
        <w:rPr>
          <w:rFonts w:ascii="Calibri" w:hAnsi="Calibri" w:cs="Calibri"/>
          <w:sz w:val="22"/>
          <w:szCs w:val="22"/>
        </w:rPr>
      </w:pPr>
      <w:r>
        <w:rPr>
          <w:rFonts w:asciiTheme="minorHAnsi" w:eastAsiaTheme="minorHAnsi" w:hAnsiTheme="minorHAnsi" w:cstheme="minorBidi"/>
          <w:lang w:eastAsia="en-US"/>
        </w:rPr>
        <w:t>A previous published study by McMillan et al, 2019 [R3], showed the performance of S3A over Antarctica derived from an equivalent but slightly different (CPOM, UK) L2 processor and ESA L1b product.</w:t>
      </w:r>
    </w:p>
    <w:p w14:paraId="54092F51" w14:textId="15ED32D9" w:rsidR="00E77CDA" w:rsidRDefault="000E5296" w:rsidP="008F17CB">
      <w:pPr>
        <w:pStyle w:val="Heading1"/>
      </w:pPr>
      <w:bookmarkStart w:id="4" w:name="_Toc85460636"/>
      <w:r>
        <w:t>Measurement</w:t>
      </w:r>
      <w:r w:rsidR="008F17CB">
        <w:t xml:space="preserve"> </w:t>
      </w:r>
      <w:r w:rsidR="00A34158">
        <w:t>Availability and Validity</w:t>
      </w:r>
      <w:r>
        <w:t xml:space="preserve"> over Land Ice</w:t>
      </w:r>
      <w:r w:rsidR="00892F2B">
        <w:t xml:space="preserve"> per Band of Slope</w:t>
      </w:r>
      <w:bookmarkEnd w:id="4"/>
      <w:r w:rsidR="006F2CBA">
        <w:br/>
      </w:r>
    </w:p>
    <w:p w14:paraId="019AED2D" w14:textId="7F07A8E4" w:rsidR="00335A52" w:rsidRDefault="00335A52" w:rsidP="006F2CBA">
      <w:pPr>
        <w:shd w:val="clear" w:color="auto" w:fill="D9E2F3" w:themeFill="accent1" w:themeFillTint="33"/>
      </w:pPr>
      <w:r>
        <w:t xml:space="preserve">This section </w:t>
      </w:r>
      <w:r w:rsidR="006F2CBA">
        <w:t xml:space="preserve">shows how successful the S3 radar instrument and ground processing is at </w:t>
      </w:r>
      <w:r w:rsidR="00A34158">
        <w:t>returning</w:t>
      </w:r>
      <w:r w:rsidR="006F2CBA">
        <w:t xml:space="preserve"> </w:t>
      </w:r>
      <w:r w:rsidR="00A34158">
        <w:t xml:space="preserve">quality </w:t>
      </w:r>
      <w:r w:rsidR="006F2CBA">
        <w:t xml:space="preserve">elevation measurements over different ice sheet areas and bands of surface slope. </w:t>
      </w:r>
      <w:r w:rsidR="0084015A">
        <w:t xml:space="preserve"> There are two elevation parameters </w:t>
      </w:r>
      <w:r w:rsidR="000E46C0">
        <w:t>included</w:t>
      </w:r>
      <w:r w:rsidR="0084015A">
        <w:t xml:space="preserve"> in S3 L2 Land </w:t>
      </w:r>
      <w:proofErr w:type="gramStart"/>
      <w:r w:rsidR="0084015A">
        <w:t>products :</w:t>
      </w:r>
      <w:proofErr w:type="gramEnd"/>
      <w:r w:rsidR="0084015A">
        <w:t xml:space="preserve"> </w:t>
      </w:r>
      <w:r w:rsidR="0084015A" w:rsidRPr="00EC09B6">
        <w:rPr>
          <w:i/>
          <w:iCs/>
        </w:rPr>
        <w:t>elevation_ocog_20_ku</w:t>
      </w:r>
      <w:r w:rsidR="0084015A">
        <w:t xml:space="preserve"> </w:t>
      </w:r>
      <w:r w:rsidR="000E46C0">
        <w:t xml:space="preserve">(derived using an OCOG empirical </w:t>
      </w:r>
      <w:proofErr w:type="spellStart"/>
      <w:r w:rsidR="000E46C0">
        <w:t>retracker</w:t>
      </w:r>
      <w:proofErr w:type="spellEnd"/>
      <w:r w:rsidR="000E46C0">
        <w:t xml:space="preserve">) </w:t>
      </w:r>
      <w:r w:rsidR="0084015A">
        <w:t xml:space="preserve">and </w:t>
      </w:r>
      <w:r w:rsidR="0084015A" w:rsidRPr="00EC09B6">
        <w:rPr>
          <w:i/>
          <w:iCs/>
        </w:rPr>
        <w:t>elevation_ice_sheet_20_ku</w:t>
      </w:r>
      <w:r w:rsidR="000E46C0">
        <w:t xml:space="preserve"> (derived using a physical ice sheet model </w:t>
      </w:r>
      <w:proofErr w:type="spellStart"/>
      <w:r w:rsidR="000E46C0">
        <w:t>retracker</w:t>
      </w:r>
      <w:proofErr w:type="spellEnd"/>
      <w:r w:rsidR="000E46C0">
        <w:t>)</w:t>
      </w:r>
      <w:r w:rsidR="0084015A">
        <w:t>, which each have their own statistics of measurement success or failure.</w:t>
      </w:r>
    </w:p>
    <w:p w14:paraId="4957E111" w14:textId="77777777" w:rsidR="00335A52" w:rsidRPr="00335A52" w:rsidRDefault="00335A52" w:rsidP="00335A52"/>
    <w:p w14:paraId="43780D1E" w14:textId="4400B5A3" w:rsidR="000E5296" w:rsidRDefault="000E5296" w:rsidP="000E5296">
      <w:r>
        <w:t xml:space="preserve">The primary measurement over land ice is ice surface elevation, which is measured </w:t>
      </w:r>
      <w:r w:rsidR="00963A73">
        <w:t xml:space="preserve">using the Ku-band SAR mode radar </w:t>
      </w:r>
      <w:r w:rsidR="007A556B">
        <w:t xml:space="preserve">instrument </w:t>
      </w:r>
      <w:r>
        <w:t>at 20Hz along the orbit track. Each measurement location is calculated at the point of closest approach (POCA) of the radar beam using a correction for surface slope</w:t>
      </w:r>
      <w:r w:rsidR="00BA61DB">
        <w:t xml:space="preserve"> derived from an external digital elevation model (DEM). Measurement locations are therefore slope and terrain dependent and are across track and up slope from the nadir location of the satellite.</w:t>
      </w:r>
    </w:p>
    <w:p w14:paraId="0EE6C109" w14:textId="5EA8A7C3" w:rsidR="009D4D92" w:rsidRDefault="00BA61DB" w:rsidP="009D4D92">
      <w:r>
        <w:t xml:space="preserve">Elevation measurements are only obtained if the </w:t>
      </w:r>
      <w:r w:rsidR="00963A73">
        <w:t xml:space="preserve">returned radar echo (following SAR processing) is within the range window, and if the shape of the echo can be identified as a being reflected from an ice surface. Over complex terrain or areas of high slope, </w:t>
      </w:r>
      <w:r w:rsidR="00963A73">
        <w:lastRenderedPageBreak/>
        <w:t xml:space="preserve">measurement of elevation is not always possible </w:t>
      </w:r>
      <w:r w:rsidR="00887852">
        <w:t xml:space="preserve">due to </w:t>
      </w:r>
      <w:r w:rsidR="00E33E1B">
        <w:t xml:space="preserve">limitations of </w:t>
      </w:r>
      <w:r w:rsidR="00887852">
        <w:t xml:space="preserve">the radar instrument </w:t>
      </w:r>
      <w:r w:rsidR="00E33E1B">
        <w:t>or</w:t>
      </w:r>
      <w:r w:rsidR="00887852">
        <w:t xml:space="preserve"> due to the capability of the ground processing (which is likely to improve in future product evolutions). </w:t>
      </w:r>
      <w:r w:rsidR="009D4D92">
        <w:t>The success or failure of attempted elevation measurements are therefore highly correlated with ice sheet surface slope, terrain complexity, and ground processing techniques.</w:t>
      </w:r>
    </w:p>
    <w:p w14:paraId="21CA7894" w14:textId="77777777" w:rsidR="009D4D92" w:rsidRDefault="009D4D92" w:rsidP="000E5296"/>
    <w:p w14:paraId="63C6AC5F" w14:textId="374DF52C" w:rsidR="007A556B" w:rsidRDefault="00887852" w:rsidP="000E5296">
      <w:r>
        <w:t>In this section we show the current measurement coverage (% of 20Hz echoes where elevation is successfully measured) over different slope bands of the ice sheet in Antarctica and Greenland</w:t>
      </w:r>
      <w:r w:rsidR="009D4D92">
        <w:t xml:space="preserve"> for the two different techniques used to measure elevation in the ground processing (OCOG empirical retracking, and </w:t>
      </w:r>
      <w:r w:rsidR="00E33E1B">
        <w:t>i</w:t>
      </w:r>
      <w:r w:rsidR="009D4D92">
        <w:t xml:space="preserve">ce </w:t>
      </w:r>
      <w:r w:rsidR="00E33E1B">
        <w:t>s</w:t>
      </w:r>
      <w:r w:rsidR="009D4D92">
        <w:t xml:space="preserve">heet </w:t>
      </w:r>
      <w:r w:rsidR="00E33E1B">
        <w:t xml:space="preserve">physical </w:t>
      </w:r>
      <w:r w:rsidR="009D4D92">
        <w:t>model retracking)</w:t>
      </w:r>
      <w:r w:rsidR="006F2CBA">
        <w:t>.</w:t>
      </w:r>
      <w:r w:rsidR="0084015A">
        <w:br/>
      </w:r>
    </w:p>
    <w:tbl>
      <w:tblPr>
        <w:tblStyle w:val="TableGrid"/>
        <w:tblW w:w="0" w:type="auto"/>
        <w:tblInd w:w="-5" w:type="dxa"/>
        <w:tblLayout w:type="fixed"/>
        <w:tblLook w:val="04A0" w:firstRow="1" w:lastRow="0" w:firstColumn="1" w:lastColumn="0" w:noHBand="0" w:noVBand="1"/>
      </w:tblPr>
      <w:tblGrid>
        <w:gridCol w:w="1416"/>
        <w:gridCol w:w="51"/>
        <w:gridCol w:w="1227"/>
        <w:gridCol w:w="1275"/>
        <w:gridCol w:w="1134"/>
        <w:gridCol w:w="1276"/>
        <w:gridCol w:w="425"/>
        <w:gridCol w:w="1134"/>
        <w:gridCol w:w="1083"/>
      </w:tblGrid>
      <w:tr w:rsidR="00A34158" w14:paraId="3F2448E2" w14:textId="1D40451E" w:rsidTr="00A34158">
        <w:tc>
          <w:tcPr>
            <w:tcW w:w="1416" w:type="dxa"/>
            <w:shd w:val="clear" w:color="auto" w:fill="002060"/>
          </w:tcPr>
          <w:p w14:paraId="28FEE3F6" w14:textId="77777777" w:rsidR="00A34158" w:rsidRPr="009D4D92" w:rsidRDefault="00A34158" w:rsidP="000E5296">
            <w:pPr>
              <w:rPr>
                <w:color w:val="FFFFFF" w:themeColor="background1"/>
              </w:rPr>
            </w:pPr>
          </w:p>
        </w:tc>
        <w:tc>
          <w:tcPr>
            <w:tcW w:w="5388" w:type="dxa"/>
            <w:gridSpan w:val="6"/>
            <w:shd w:val="clear" w:color="auto" w:fill="002060"/>
          </w:tcPr>
          <w:p w14:paraId="20502EE8" w14:textId="2F855447" w:rsidR="00A34158" w:rsidRDefault="00A34158" w:rsidP="000E5296">
            <w:r w:rsidRPr="009D4D92">
              <w:rPr>
                <w:color w:val="FFFFFF" w:themeColor="background1"/>
              </w:rPr>
              <w:t>Parameter:  elevation_ocog_20_ku</w:t>
            </w:r>
          </w:p>
        </w:tc>
        <w:tc>
          <w:tcPr>
            <w:tcW w:w="2217" w:type="dxa"/>
            <w:gridSpan w:val="2"/>
            <w:shd w:val="clear" w:color="auto" w:fill="002060"/>
          </w:tcPr>
          <w:p w14:paraId="45A85C1A" w14:textId="77777777" w:rsidR="00A34158" w:rsidRPr="009D4D92" w:rsidRDefault="00A34158" w:rsidP="000E5296">
            <w:pPr>
              <w:rPr>
                <w:color w:val="FFFFFF" w:themeColor="background1"/>
              </w:rPr>
            </w:pPr>
          </w:p>
        </w:tc>
      </w:tr>
      <w:tr w:rsidR="00A34158" w14:paraId="2C7E0A00" w14:textId="66E220DE" w:rsidTr="00A34158">
        <w:tc>
          <w:tcPr>
            <w:tcW w:w="1467" w:type="dxa"/>
            <w:gridSpan w:val="2"/>
            <w:vMerge w:val="restart"/>
            <w:shd w:val="clear" w:color="auto" w:fill="D9E2F3" w:themeFill="accent1" w:themeFillTint="33"/>
          </w:tcPr>
          <w:p w14:paraId="799A1E77" w14:textId="10F7165E" w:rsidR="00A34158" w:rsidRDefault="00A34158" w:rsidP="000E5296">
            <w:r>
              <w:t>Slope band (degrees)</w:t>
            </w:r>
          </w:p>
        </w:tc>
        <w:tc>
          <w:tcPr>
            <w:tcW w:w="3636" w:type="dxa"/>
            <w:gridSpan w:val="3"/>
            <w:shd w:val="clear" w:color="auto" w:fill="D9E2F3" w:themeFill="accent1" w:themeFillTint="33"/>
          </w:tcPr>
          <w:p w14:paraId="1733A25F" w14:textId="715C6501" w:rsidR="00A34158" w:rsidRDefault="00A34158" w:rsidP="000E5296">
            <w:r>
              <w:t>Antarctic</w:t>
            </w:r>
            <w:r>
              <w:t xml:space="preserve"> Ice Sheet</w:t>
            </w:r>
          </w:p>
        </w:tc>
        <w:tc>
          <w:tcPr>
            <w:tcW w:w="3918" w:type="dxa"/>
            <w:gridSpan w:val="4"/>
            <w:shd w:val="clear" w:color="auto" w:fill="D9E2F3" w:themeFill="accent1" w:themeFillTint="33"/>
          </w:tcPr>
          <w:p w14:paraId="0C13D32C" w14:textId="503D6ECC" w:rsidR="00A34158" w:rsidRDefault="00A34158" w:rsidP="000E5296">
            <w:r>
              <w:t>Greenland</w:t>
            </w:r>
            <w:r>
              <w:t xml:space="preserve"> Ice Sheet</w:t>
            </w:r>
          </w:p>
        </w:tc>
      </w:tr>
      <w:tr w:rsidR="00A34158" w14:paraId="58C873EA" w14:textId="6F98EF63" w:rsidTr="00A34158">
        <w:tc>
          <w:tcPr>
            <w:tcW w:w="1467" w:type="dxa"/>
            <w:gridSpan w:val="2"/>
            <w:vMerge/>
          </w:tcPr>
          <w:p w14:paraId="5F3EB4D4" w14:textId="77777777" w:rsidR="00A34158" w:rsidRDefault="00A34158" w:rsidP="000E5296"/>
        </w:tc>
        <w:tc>
          <w:tcPr>
            <w:tcW w:w="1227" w:type="dxa"/>
          </w:tcPr>
          <w:p w14:paraId="03AC1E35" w14:textId="128FABFF" w:rsidR="00A34158" w:rsidRDefault="00A34158" w:rsidP="000E5296">
            <w:r>
              <w:t xml:space="preserve">% </w:t>
            </w:r>
            <w:proofErr w:type="gramStart"/>
            <w:r>
              <w:t>of</w:t>
            </w:r>
            <w:proofErr w:type="gramEnd"/>
            <w:r>
              <w:t xml:space="preserve"> total </w:t>
            </w:r>
            <w:r>
              <w:br/>
              <w:t>area</w:t>
            </w:r>
          </w:p>
        </w:tc>
        <w:tc>
          <w:tcPr>
            <w:tcW w:w="1275" w:type="dxa"/>
          </w:tcPr>
          <w:p w14:paraId="5E4398BF" w14:textId="2212EA05" w:rsidR="00A34158" w:rsidRDefault="00A34158" w:rsidP="000E5296">
            <w:r>
              <w:t xml:space="preserve">% </w:t>
            </w:r>
            <w:proofErr w:type="gramStart"/>
            <w:r>
              <w:t>available</w:t>
            </w:r>
            <w:proofErr w:type="gramEnd"/>
          </w:p>
        </w:tc>
        <w:tc>
          <w:tcPr>
            <w:tcW w:w="1134" w:type="dxa"/>
          </w:tcPr>
          <w:p w14:paraId="269FABD6" w14:textId="62AD8F6B" w:rsidR="00A34158" w:rsidRDefault="00A34158" w:rsidP="000E5296">
            <w:r>
              <w:t>%</w:t>
            </w:r>
            <w:proofErr w:type="gramStart"/>
            <w:r>
              <w:t>valid</w:t>
            </w:r>
            <w:proofErr w:type="gramEnd"/>
          </w:p>
        </w:tc>
        <w:tc>
          <w:tcPr>
            <w:tcW w:w="1276" w:type="dxa"/>
          </w:tcPr>
          <w:p w14:paraId="7D0F8E06" w14:textId="32E8C378" w:rsidR="00A34158" w:rsidRDefault="00A34158" w:rsidP="000E5296">
            <w:r>
              <w:t xml:space="preserve">% </w:t>
            </w:r>
            <w:proofErr w:type="gramStart"/>
            <w:r>
              <w:t>of</w:t>
            </w:r>
            <w:proofErr w:type="gramEnd"/>
            <w:r>
              <w:t xml:space="preserve"> total area</w:t>
            </w:r>
          </w:p>
        </w:tc>
        <w:tc>
          <w:tcPr>
            <w:tcW w:w="1559" w:type="dxa"/>
            <w:gridSpan w:val="2"/>
          </w:tcPr>
          <w:p w14:paraId="7CF67937" w14:textId="702E4335" w:rsidR="00A34158" w:rsidRDefault="00A34158" w:rsidP="000E5296">
            <w:r>
              <w:t xml:space="preserve">% </w:t>
            </w:r>
            <w:proofErr w:type="gramStart"/>
            <w:r>
              <w:t>available</w:t>
            </w:r>
            <w:proofErr w:type="gramEnd"/>
          </w:p>
        </w:tc>
        <w:tc>
          <w:tcPr>
            <w:tcW w:w="1083" w:type="dxa"/>
          </w:tcPr>
          <w:p w14:paraId="59248FD7" w14:textId="7E3451B5" w:rsidR="00A34158" w:rsidRDefault="00A34158" w:rsidP="000E5296">
            <w:r>
              <w:t>%</w:t>
            </w:r>
            <w:proofErr w:type="gramStart"/>
            <w:r>
              <w:t>valid</w:t>
            </w:r>
            <w:proofErr w:type="gramEnd"/>
          </w:p>
        </w:tc>
      </w:tr>
      <w:tr w:rsidR="00A34158" w14:paraId="7D52C933" w14:textId="6AAF1414" w:rsidTr="00A34158">
        <w:tc>
          <w:tcPr>
            <w:tcW w:w="1467" w:type="dxa"/>
            <w:gridSpan w:val="2"/>
          </w:tcPr>
          <w:p w14:paraId="407A1FB3" w14:textId="235D3D4A" w:rsidR="00A34158" w:rsidRPr="006F2CBA" w:rsidRDefault="00A34158" w:rsidP="000E5296">
            <w:pPr>
              <w:rPr>
                <w:b/>
                <w:bCs/>
              </w:rPr>
            </w:pPr>
            <w:r w:rsidRPr="006F2CBA">
              <w:rPr>
                <w:b/>
                <w:bCs/>
              </w:rPr>
              <w:t>All slopes</w:t>
            </w:r>
          </w:p>
        </w:tc>
        <w:tc>
          <w:tcPr>
            <w:tcW w:w="1227" w:type="dxa"/>
            <w:shd w:val="clear" w:color="auto" w:fill="F2F2F2" w:themeFill="background1" w:themeFillShade="F2"/>
          </w:tcPr>
          <w:p w14:paraId="281EDB6A" w14:textId="48806E1B" w:rsidR="00A34158" w:rsidRPr="006F2CBA" w:rsidRDefault="00A34158" w:rsidP="000E5296">
            <w:pPr>
              <w:rPr>
                <w:b/>
                <w:bCs/>
              </w:rPr>
            </w:pPr>
            <w:r w:rsidRPr="006F2CBA">
              <w:rPr>
                <w:b/>
                <w:bCs/>
              </w:rPr>
              <w:t>100%</w:t>
            </w:r>
          </w:p>
        </w:tc>
        <w:tc>
          <w:tcPr>
            <w:tcW w:w="1275" w:type="dxa"/>
            <w:shd w:val="clear" w:color="auto" w:fill="F2F2F2" w:themeFill="background1" w:themeFillShade="F2"/>
          </w:tcPr>
          <w:p w14:paraId="42D42CA0" w14:textId="310375EB" w:rsidR="00A34158" w:rsidRPr="006F2CBA" w:rsidRDefault="00A34158" w:rsidP="000E5296">
            <w:pPr>
              <w:rPr>
                <w:b/>
                <w:bCs/>
              </w:rPr>
            </w:pPr>
            <w:r w:rsidRPr="006F2CBA">
              <w:rPr>
                <w:b/>
                <w:bCs/>
              </w:rPr>
              <w:t>96.98%</w:t>
            </w:r>
          </w:p>
        </w:tc>
        <w:tc>
          <w:tcPr>
            <w:tcW w:w="1134" w:type="dxa"/>
            <w:shd w:val="clear" w:color="auto" w:fill="F2F2F2" w:themeFill="background1" w:themeFillShade="F2"/>
          </w:tcPr>
          <w:p w14:paraId="6B1E93E6" w14:textId="46BA5F44" w:rsidR="00A34158" w:rsidRPr="006F2CBA" w:rsidRDefault="00EA7539" w:rsidP="000E5296">
            <w:pPr>
              <w:rPr>
                <w:b/>
                <w:bCs/>
              </w:rPr>
            </w:pPr>
            <w:r>
              <w:rPr>
                <w:b/>
                <w:bCs/>
              </w:rPr>
              <w:t>88.56%</w:t>
            </w:r>
          </w:p>
        </w:tc>
        <w:tc>
          <w:tcPr>
            <w:tcW w:w="1276" w:type="dxa"/>
            <w:shd w:val="clear" w:color="auto" w:fill="F2F2F2" w:themeFill="background1" w:themeFillShade="F2"/>
          </w:tcPr>
          <w:p w14:paraId="60C0DC07" w14:textId="568FF108" w:rsidR="00A34158" w:rsidRPr="006F2CBA" w:rsidRDefault="00A34158" w:rsidP="000E5296">
            <w:pPr>
              <w:rPr>
                <w:b/>
                <w:bCs/>
              </w:rPr>
            </w:pPr>
            <w:r w:rsidRPr="006F2CBA">
              <w:rPr>
                <w:b/>
                <w:bCs/>
              </w:rPr>
              <w:t>100%</w:t>
            </w:r>
          </w:p>
        </w:tc>
        <w:tc>
          <w:tcPr>
            <w:tcW w:w="1559" w:type="dxa"/>
            <w:gridSpan w:val="2"/>
            <w:shd w:val="clear" w:color="auto" w:fill="F2F2F2" w:themeFill="background1" w:themeFillShade="F2"/>
          </w:tcPr>
          <w:p w14:paraId="61C5D394" w14:textId="56988895" w:rsidR="00A34158" w:rsidRPr="006F2CBA" w:rsidRDefault="00A34158" w:rsidP="000E5296">
            <w:pPr>
              <w:rPr>
                <w:b/>
                <w:bCs/>
              </w:rPr>
            </w:pPr>
            <w:r w:rsidRPr="006F2CBA">
              <w:rPr>
                <w:b/>
                <w:bCs/>
              </w:rPr>
              <w:t>95.86%</w:t>
            </w:r>
          </w:p>
        </w:tc>
        <w:tc>
          <w:tcPr>
            <w:tcW w:w="1083" w:type="dxa"/>
            <w:shd w:val="clear" w:color="auto" w:fill="F2F2F2" w:themeFill="background1" w:themeFillShade="F2"/>
          </w:tcPr>
          <w:p w14:paraId="59A22F76" w14:textId="0A710B4D" w:rsidR="00A34158" w:rsidRPr="006F2CBA" w:rsidRDefault="007B689F" w:rsidP="000E5296">
            <w:pPr>
              <w:rPr>
                <w:b/>
                <w:bCs/>
              </w:rPr>
            </w:pPr>
            <w:r>
              <w:rPr>
                <w:b/>
                <w:bCs/>
              </w:rPr>
              <w:t>83.08%</w:t>
            </w:r>
          </w:p>
        </w:tc>
      </w:tr>
      <w:tr w:rsidR="00A34158" w14:paraId="46C2073E" w14:textId="3E03A6CC" w:rsidTr="00A34158">
        <w:tc>
          <w:tcPr>
            <w:tcW w:w="1467" w:type="dxa"/>
            <w:gridSpan w:val="2"/>
          </w:tcPr>
          <w:p w14:paraId="7A527D8F" w14:textId="313A0CAD" w:rsidR="00A34158" w:rsidRDefault="00A34158" w:rsidP="000E5296">
            <w:r>
              <w:t>0 to 0.1</w:t>
            </w:r>
            <w:r>
              <w:rPr>
                <w:rFonts w:ascii="Calibri" w:hAnsi="Calibri" w:cs="Calibri"/>
              </w:rPr>
              <w:t>°</w:t>
            </w:r>
          </w:p>
        </w:tc>
        <w:tc>
          <w:tcPr>
            <w:tcW w:w="1227" w:type="dxa"/>
            <w:shd w:val="clear" w:color="auto" w:fill="F2F2F2" w:themeFill="background1" w:themeFillShade="F2"/>
          </w:tcPr>
          <w:p w14:paraId="49A7D5CD" w14:textId="470C83A2" w:rsidR="00A34158" w:rsidRDefault="00A34158" w:rsidP="000E5296">
            <w:r>
              <w:t>27.2%</w:t>
            </w:r>
          </w:p>
        </w:tc>
        <w:tc>
          <w:tcPr>
            <w:tcW w:w="1275" w:type="dxa"/>
            <w:shd w:val="clear" w:color="auto" w:fill="F2F2F2" w:themeFill="background1" w:themeFillShade="F2"/>
          </w:tcPr>
          <w:p w14:paraId="772CA449" w14:textId="2824A8CB" w:rsidR="00A34158" w:rsidRDefault="00A34158" w:rsidP="000E5296">
            <w:r>
              <w:t>99.86%</w:t>
            </w:r>
          </w:p>
        </w:tc>
        <w:tc>
          <w:tcPr>
            <w:tcW w:w="1134" w:type="dxa"/>
            <w:shd w:val="clear" w:color="auto" w:fill="F2F2F2" w:themeFill="background1" w:themeFillShade="F2"/>
          </w:tcPr>
          <w:p w14:paraId="5F6A035E" w14:textId="6734B4C8" w:rsidR="00A34158" w:rsidRDefault="00EA7539" w:rsidP="000E5296">
            <w:r>
              <w:t>98.84%</w:t>
            </w:r>
          </w:p>
        </w:tc>
        <w:tc>
          <w:tcPr>
            <w:tcW w:w="1276" w:type="dxa"/>
            <w:shd w:val="clear" w:color="auto" w:fill="F2F2F2" w:themeFill="background1" w:themeFillShade="F2"/>
          </w:tcPr>
          <w:p w14:paraId="5C0C016D" w14:textId="0F1CD026" w:rsidR="00A34158" w:rsidRDefault="00A34158" w:rsidP="000E5296">
            <w:r>
              <w:t>9.45%</w:t>
            </w:r>
          </w:p>
        </w:tc>
        <w:tc>
          <w:tcPr>
            <w:tcW w:w="1559" w:type="dxa"/>
            <w:gridSpan w:val="2"/>
            <w:shd w:val="clear" w:color="auto" w:fill="F2F2F2" w:themeFill="background1" w:themeFillShade="F2"/>
          </w:tcPr>
          <w:p w14:paraId="75DEF820" w14:textId="19286448" w:rsidR="00A34158" w:rsidRDefault="00A34158" w:rsidP="000E5296">
            <w:r>
              <w:t>99.72%</w:t>
            </w:r>
          </w:p>
        </w:tc>
        <w:tc>
          <w:tcPr>
            <w:tcW w:w="1083" w:type="dxa"/>
            <w:shd w:val="clear" w:color="auto" w:fill="F2F2F2" w:themeFill="background1" w:themeFillShade="F2"/>
          </w:tcPr>
          <w:p w14:paraId="2D22AD49" w14:textId="6BD51A46" w:rsidR="00A34158" w:rsidRDefault="007B689F" w:rsidP="000E5296">
            <w:r>
              <w:t>98.66%</w:t>
            </w:r>
          </w:p>
        </w:tc>
      </w:tr>
      <w:tr w:rsidR="00A34158" w14:paraId="08D9D8D8" w14:textId="265EA6CF" w:rsidTr="00A34158">
        <w:tc>
          <w:tcPr>
            <w:tcW w:w="1467" w:type="dxa"/>
            <w:gridSpan w:val="2"/>
          </w:tcPr>
          <w:p w14:paraId="46E49069" w14:textId="76933D8C" w:rsidR="00A34158" w:rsidRDefault="00A34158" w:rsidP="000E5296">
            <w:r>
              <w:t>0.1 to 0.2</w:t>
            </w:r>
            <w:r>
              <w:rPr>
                <w:rFonts w:ascii="Calibri" w:hAnsi="Calibri" w:cs="Calibri"/>
              </w:rPr>
              <w:t>°</w:t>
            </w:r>
          </w:p>
        </w:tc>
        <w:tc>
          <w:tcPr>
            <w:tcW w:w="1227" w:type="dxa"/>
            <w:shd w:val="clear" w:color="auto" w:fill="F2F2F2" w:themeFill="background1" w:themeFillShade="F2"/>
          </w:tcPr>
          <w:p w14:paraId="4984DB32" w14:textId="4B94B5CE" w:rsidR="00A34158" w:rsidRDefault="00A34158" w:rsidP="000E5296">
            <w:r>
              <w:t>27.3%</w:t>
            </w:r>
          </w:p>
        </w:tc>
        <w:tc>
          <w:tcPr>
            <w:tcW w:w="1275" w:type="dxa"/>
            <w:shd w:val="clear" w:color="auto" w:fill="F2F2F2" w:themeFill="background1" w:themeFillShade="F2"/>
          </w:tcPr>
          <w:p w14:paraId="630045F0" w14:textId="38B40F44" w:rsidR="00A34158" w:rsidRDefault="00A34158" w:rsidP="000E5296">
            <w:r>
              <w:t>99.51%</w:t>
            </w:r>
          </w:p>
        </w:tc>
        <w:tc>
          <w:tcPr>
            <w:tcW w:w="1134" w:type="dxa"/>
            <w:shd w:val="clear" w:color="auto" w:fill="F2F2F2" w:themeFill="background1" w:themeFillShade="F2"/>
          </w:tcPr>
          <w:p w14:paraId="5E8A0DD9" w14:textId="073C9E23" w:rsidR="00A34158" w:rsidRDefault="00EA7539" w:rsidP="000E5296">
            <w:r>
              <w:t>97.54%</w:t>
            </w:r>
          </w:p>
        </w:tc>
        <w:tc>
          <w:tcPr>
            <w:tcW w:w="1276" w:type="dxa"/>
            <w:shd w:val="clear" w:color="auto" w:fill="F2F2F2" w:themeFill="background1" w:themeFillShade="F2"/>
          </w:tcPr>
          <w:p w14:paraId="2B2ED29C" w14:textId="01100485" w:rsidR="00A34158" w:rsidRDefault="00A34158" w:rsidP="000E5296">
            <w:r>
              <w:t>27.84%</w:t>
            </w:r>
          </w:p>
        </w:tc>
        <w:tc>
          <w:tcPr>
            <w:tcW w:w="1559" w:type="dxa"/>
            <w:gridSpan w:val="2"/>
            <w:shd w:val="clear" w:color="auto" w:fill="F2F2F2" w:themeFill="background1" w:themeFillShade="F2"/>
          </w:tcPr>
          <w:p w14:paraId="437E49E7" w14:textId="26C54A73" w:rsidR="00A34158" w:rsidRDefault="00A34158" w:rsidP="000E5296">
            <w:r>
              <w:t>99.74%</w:t>
            </w:r>
          </w:p>
        </w:tc>
        <w:tc>
          <w:tcPr>
            <w:tcW w:w="1083" w:type="dxa"/>
            <w:shd w:val="clear" w:color="auto" w:fill="F2F2F2" w:themeFill="background1" w:themeFillShade="F2"/>
          </w:tcPr>
          <w:p w14:paraId="18320C26" w14:textId="7FB44A3A" w:rsidR="00A34158" w:rsidRDefault="007B689F" w:rsidP="000E5296">
            <w:r>
              <w:t>98.81%</w:t>
            </w:r>
          </w:p>
        </w:tc>
      </w:tr>
      <w:tr w:rsidR="00A34158" w14:paraId="6BD04EE6" w14:textId="5308C314" w:rsidTr="00A34158">
        <w:tc>
          <w:tcPr>
            <w:tcW w:w="1467" w:type="dxa"/>
            <w:gridSpan w:val="2"/>
          </w:tcPr>
          <w:p w14:paraId="25772B1B" w14:textId="1A6A1886" w:rsidR="00A34158" w:rsidRDefault="00A34158" w:rsidP="000E5296">
            <w:r>
              <w:t>0.2 to 0.3</w:t>
            </w:r>
            <w:r>
              <w:rPr>
                <w:rFonts w:ascii="Calibri" w:hAnsi="Calibri" w:cs="Calibri"/>
              </w:rPr>
              <w:t>°</w:t>
            </w:r>
          </w:p>
        </w:tc>
        <w:tc>
          <w:tcPr>
            <w:tcW w:w="1227" w:type="dxa"/>
            <w:shd w:val="clear" w:color="auto" w:fill="F2F2F2" w:themeFill="background1" w:themeFillShade="F2"/>
          </w:tcPr>
          <w:p w14:paraId="67BD7F7A" w14:textId="68219CE1" w:rsidR="00A34158" w:rsidRDefault="00A34158" w:rsidP="000E5296">
            <w:r>
              <w:t>14.4%</w:t>
            </w:r>
          </w:p>
        </w:tc>
        <w:tc>
          <w:tcPr>
            <w:tcW w:w="1275" w:type="dxa"/>
            <w:shd w:val="clear" w:color="auto" w:fill="F2F2F2" w:themeFill="background1" w:themeFillShade="F2"/>
          </w:tcPr>
          <w:p w14:paraId="23CBDA28" w14:textId="58465727" w:rsidR="00A34158" w:rsidRDefault="00A34158" w:rsidP="000E5296">
            <w:r>
              <w:t>98.66%</w:t>
            </w:r>
          </w:p>
        </w:tc>
        <w:tc>
          <w:tcPr>
            <w:tcW w:w="1134" w:type="dxa"/>
            <w:shd w:val="clear" w:color="auto" w:fill="F2F2F2" w:themeFill="background1" w:themeFillShade="F2"/>
          </w:tcPr>
          <w:p w14:paraId="12A3BB51" w14:textId="0FB9A277" w:rsidR="00A34158" w:rsidRDefault="00EA7539" w:rsidP="000E5296">
            <w:r>
              <w:t>94.89%</w:t>
            </w:r>
          </w:p>
        </w:tc>
        <w:tc>
          <w:tcPr>
            <w:tcW w:w="1276" w:type="dxa"/>
            <w:shd w:val="clear" w:color="auto" w:fill="F2F2F2" w:themeFill="background1" w:themeFillShade="F2"/>
          </w:tcPr>
          <w:p w14:paraId="7DF78FAA" w14:textId="71422C20" w:rsidR="00A34158" w:rsidRDefault="00A34158" w:rsidP="000E5296">
            <w:r>
              <w:t>17.4%</w:t>
            </w:r>
          </w:p>
        </w:tc>
        <w:tc>
          <w:tcPr>
            <w:tcW w:w="1559" w:type="dxa"/>
            <w:gridSpan w:val="2"/>
            <w:shd w:val="clear" w:color="auto" w:fill="F2F2F2" w:themeFill="background1" w:themeFillShade="F2"/>
          </w:tcPr>
          <w:p w14:paraId="362D2686" w14:textId="3997ECAB" w:rsidR="00A34158" w:rsidRDefault="00A34158" w:rsidP="000E5296">
            <w:r>
              <w:t>99.17%</w:t>
            </w:r>
          </w:p>
        </w:tc>
        <w:tc>
          <w:tcPr>
            <w:tcW w:w="1083" w:type="dxa"/>
            <w:shd w:val="clear" w:color="auto" w:fill="F2F2F2" w:themeFill="background1" w:themeFillShade="F2"/>
          </w:tcPr>
          <w:p w14:paraId="1230B5BA" w14:textId="4766F223" w:rsidR="00A34158" w:rsidRDefault="007B689F" w:rsidP="000E5296">
            <w:r>
              <w:t>96.34%</w:t>
            </w:r>
          </w:p>
        </w:tc>
      </w:tr>
      <w:tr w:rsidR="00A34158" w14:paraId="2700412D" w14:textId="71B863C7" w:rsidTr="00A34158">
        <w:tc>
          <w:tcPr>
            <w:tcW w:w="1467" w:type="dxa"/>
            <w:gridSpan w:val="2"/>
          </w:tcPr>
          <w:p w14:paraId="28782642" w14:textId="65A80012" w:rsidR="00A34158" w:rsidRDefault="00A34158" w:rsidP="000E5296">
            <w:r>
              <w:t>0.3 to 0.4</w:t>
            </w:r>
            <w:r>
              <w:rPr>
                <w:rFonts w:ascii="Calibri" w:hAnsi="Calibri" w:cs="Calibri"/>
              </w:rPr>
              <w:t>°</w:t>
            </w:r>
          </w:p>
        </w:tc>
        <w:tc>
          <w:tcPr>
            <w:tcW w:w="1227" w:type="dxa"/>
            <w:shd w:val="clear" w:color="auto" w:fill="F2F2F2" w:themeFill="background1" w:themeFillShade="F2"/>
          </w:tcPr>
          <w:p w14:paraId="24608CA4" w14:textId="29475095" w:rsidR="00A34158" w:rsidRDefault="00A34158" w:rsidP="000E5296">
            <w:r>
              <w:t>8.18%</w:t>
            </w:r>
          </w:p>
        </w:tc>
        <w:tc>
          <w:tcPr>
            <w:tcW w:w="1275" w:type="dxa"/>
            <w:shd w:val="clear" w:color="auto" w:fill="F2F2F2" w:themeFill="background1" w:themeFillShade="F2"/>
          </w:tcPr>
          <w:p w14:paraId="7BB66AB1" w14:textId="1FB5E36C" w:rsidR="00A34158" w:rsidRDefault="00A34158" w:rsidP="000E5296">
            <w:r>
              <w:t>97.47%</w:t>
            </w:r>
          </w:p>
        </w:tc>
        <w:tc>
          <w:tcPr>
            <w:tcW w:w="1134" w:type="dxa"/>
            <w:shd w:val="clear" w:color="auto" w:fill="F2F2F2" w:themeFill="background1" w:themeFillShade="F2"/>
          </w:tcPr>
          <w:p w14:paraId="2E30E296" w14:textId="2FDB82DD" w:rsidR="00A34158" w:rsidRDefault="00EA7539" w:rsidP="000E5296">
            <w:r>
              <w:t>90.67%</w:t>
            </w:r>
          </w:p>
        </w:tc>
        <w:tc>
          <w:tcPr>
            <w:tcW w:w="1276" w:type="dxa"/>
            <w:shd w:val="clear" w:color="auto" w:fill="F2F2F2" w:themeFill="background1" w:themeFillShade="F2"/>
          </w:tcPr>
          <w:p w14:paraId="0AE8CCFC" w14:textId="2E55D749" w:rsidR="00A34158" w:rsidRDefault="00A34158" w:rsidP="000E5296">
            <w:r>
              <w:t>11.25%</w:t>
            </w:r>
          </w:p>
        </w:tc>
        <w:tc>
          <w:tcPr>
            <w:tcW w:w="1559" w:type="dxa"/>
            <w:gridSpan w:val="2"/>
            <w:shd w:val="clear" w:color="auto" w:fill="F2F2F2" w:themeFill="background1" w:themeFillShade="F2"/>
          </w:tcPr>
          <w:p w14:paraId="0F768850" w14:textId="1D222B02" w:rsidR="00A34158" w:rsidRDefault="00A34158" w:rsidP="000E5296">
            <w:r>
              <w:t>98.25%</w:t>
            </w:r>
          </w:p>
        </w:tc>
        <w:tc>
          <w:tcPr>
            <w:tcW w:w="1083" w:type="dxa"/>
            <w:shd w:val="clear" w:color="auto" w:fill="F2F2F2" w:themeFill="background1" w:themeFillShade="F2"/>
          </w:tcPr>
          <w:p w14:paraId="49D8C6DF" w14:textId="3E78D9F5" w:rsidR="00A34158" w:rsidRDefault="007B689F" w:rsidP="000E5296">
            <w:r>
              <w:t>92.34%</w:t>
            </w:r>
          </w:p>
        </w:tc>
      </w:tr>
      <w:tr w:rsidR="00A34158" w14:paraId="4C35443B" w14:textId="1C524356" w:rsidTr="00A34158">
        <w:tc>
          <w:tcPr>
            <w:tcW w:w="1467" w:type="dxa"/>
            <w:gridSpan w:val="2"/>
          </w:tcPr>
          <w:p w14:paraId="70A7BEAA" w14:textId="34379E0C" w:rsidR="00A34158" w:rsidRDefault="00A34158" w:rsidP="007A556B">
            <w:r>
              <w:t>0.4 to 0.5</w:t>
            </w:r>
            <w:r>
              <w:rPr>
                <w:rFonts w:ascii="Calibri" w:hAnsi="Calibri" w:cs="Calibri"/>
              </w:rPr>
              <w:t>°</w:t>
            </w:r>
          </w:p>
        </w:tc>
        <w:tc>
          <w:tcPr>
            <w:tcW w:w="1227" w:type="dxa"/>
            <w:shd w:val="clear" w:color="auto" w:fill="F2F2F2" w:themeFill="background1" w:themeFillShade="F2"/>
          </w:tcPr>
          <w:p w14:paraId="6E4A764B" w14:textId="746E012E" w:rsidR="00A34158" w:rsidRDefault="00A34158" w:rsidP="000E5296">
            <w:r>
              <w:t>5.23%</w:t>
            </w:r>
          </w:p>
        </w:tc>
        <w:tc>
          <w:tcPr>
            <w:tcW w:w="1275" w:type="dxa"/>
            <w:shd w:val="clear" w:color="auto" w:fill="F2F2F2" w:themeFill="background1" w:themeFillShade="F2"/>
          </w:tcPr>
          <w:p w14:paraId="39A902DF" w14:textId="5B163661" w:rsidR="00A34158" w:rsidRDefault="00A34158" w:rsidP="000E5296">
            <w:r>
              <w:t>96.20%</w:t>
            </w:r>
          </w:p>
        </w:tc>
        <w:tc>
          <w:tcPr>
            <w:tcW w:w="1134" w:type="dxa"/>
            <w:shd w:val="clear" w:color="auto" w:fill="F2F2F2" w:themeFill="background1" w:themeFillShade="F2"/>
          </w:tcPr>
          <w:p w14:paraId="2F044028" w14:textId="66DF2F80" w:rsidR="00A34158" w:rsidRDefault="00EA7539" w:rsidP="000E5296">
            <w:r>
              <w:t>85.25%</w:t>
            </w:r>
          </w:p>
        </w:tc>
        <w:tc>
          <w:tcPr>
            <w:tcW w:w="1276" w:type="dxa"/>
            <w:shd w:val="clear" w:color="auto" w:fill="F2F2F2" w:themeFill="background1" w:themeFillShade="F2"/>
          </w:tcPr>
          <w:p w14:paraId="23E006F2" w14:textId="247170E1" w:rsidR="00A34158" w:rsidRDefault="00A34158" w:rsidP="000E5296">
            <w:r>
              <w:t>7.4%</w:t>
            </w:r>
          </w:p>
        </w:tc>
        <w:tc>
          <w:tcPr>
            <w:tcW w:w="1559" w:type="dxa"/>
            <w:gridSpan w:val="2"/>
            <w:shd w:val="clear" w:color="auto" w:fill="F2F2F2" w:themeFill="background1" w:themeFillShade="F2"/>
          </w:tcPr>
          <w:p w14:paraId="647734E6" w14:textId="13CC1092" w:rsidR="00A34158" w:rsidRDefault="00A34158" w:rsidP="000E5296">
            <w:r>
              <w:t>97.16%</w:t>
            </w:r>
          </w:p>
        </w:tc>
        <w:tc>
          <w:tcPr>
            <w:tcW w:w="1083" w:type="dxa"/>
            <w:shd w:val="clear" w:color="auto" w:fill="F2F2F2" w:themeFill="background1" w:themeFillShade="F2"/>
          </w:tcPr>
          <w:p w14:paraId="1AEE0A6B" w14:textId="693B1439" w:rsidR="00A34158" w:rsidRDefault="007B689F" w:rsidP="000E5296">
            <w:r>
              <w:t>85.60%</w:t>
            </w:r>
          </w:p>
        </w:tc>
      </w:tr>
      <w:tr w:rsidR="00A34158" w14:paraId="2717017B" w14:textId="39126BFC" w:rsidTr="00A34158">
        <w:tc>
          <w:tcPr>
            <w:tcW w:w="1467" w:type="dxa"/>
            <w:gridSpan w:val="2"/>
          </w:tcPr>
          <w:p w14:paraId="6AE52244" w14:textId="1BE4EF7D" w:rsidR="00A34158" w:rsidRDefault="00A34158" w:rsidP="007A556B">
            <w:r>
              <w:t>&gt; 0.5</w:t>
            </w:r>
            <w:r>
              <w:rPr>
                <w:rFonts w:ascii="Calibri" w:hAnsi="Calibri" w:cs="Calibri"/>
              </w:rPr>
              <w:t>°</w:t>
            </w:r>
          </w:p>
        </w:tc>
        <w:tc>
          <w:tcPr>
            <w:tcW w:w="1227" w:type="dxa"/>
            <w:shd w:val="clear" w:color="auto" w:fill="F2F2F2" w:themeFill="background1" w:themeFillShade="F2"/>
          </w:tcPr>
          <w:p w14:paraId="73608D4D" w14:textId="2249C2AD" w:rsidR="00A34158" w:rsidRDefault="00A34158" w:rsidP="000E5296">
            <w:r>
              <w:t>17.58%</w:t>
            </w:r>
          </w:p>
        </w:tc>
        <w:tc>
          <w:tcPr>
            <w:tcW w:w="1275" w:type="dxa"/>
            <w:shd w:val="clear" w:color="auto" w:fill="F2F2F2" w:themeFill="background1" w:themeFillShade="F2"/>
          </w:tcPr>
          <w:p w14:paraId="3AE96DE4" w14:textId="682207E3" w:rsidR="00A34158" w:rsidRDefault="00A34158" w:rsidP="000E5296">
            <w:r>
              <w:t>87.28%</w:t>
            </w:r>
          </w:p>
        </w:tc>
        <w:tc>
          <w:tcPr>
            <w:tcW w:w="1134" w:type="dxa"/>
            <w:shd w:val="clear" w:color="auto" w:fill="F2F2F2" w:themeFill="background1" w:themeFillShade="F2"/>
          </w:tcPr>
          <w:p w14:paraId="06C87228" w14:textId="4EB6D951" w:rsidR="00A34158" w:rsidRDefault="00EA7539" w:rsidP="000E5296">
            <w:r>
              <w:t>53.68%</w:t>
            </w:r>
          </w:p>
        </w:tc>
        <w:tc>
          <w:tcPr>
            <w:tcW w:w="1276" w:type="dxa"/>
            <w:shd w:val="clear" w:color="auto" w:fill="F2F2F2" w:themeFill="background1" w:themeFillShade="F2"/>
          </w:tcPr>
          <w:p w14:paraId="5A19B3E3" w14:textId="511DFEE5" w:rsidR="00A34158" w:rsidRDefault="00A34158" w:rsidP="000E5296">
            <w:r>
              <w:t>26.63%</w:t>
            </w:r>
          </w:p>
        </w:tc>
        <w:tc>
          <w:tcPr>
            <w:tcW w:w="1559" w:type="dxa"/>
            <w:gridSpan w:val="2"/>
            <w:shd w:val="clear" w:color="auto" w:fill="F2F2F2" w:themeFill="background1" w:themeFillShade="F2"/>
          </w:tcPr>
          <w:p w14:paraId="3EA915AA" w14:textId="6FAA1162" w:rsidR="00A34158" w:rsidRDefault="00A34158" w:rsidP="000E5296">
            <w:r>
              <w:t>86.90%</w:t>
            </w:r>
          </w:p>
        </w:tc>
        <w:tc>
          <w:tcPr>
            <w:tcW w:w="1083" w:type="dxa"/>
            <w:shd w:val="clear" w:color="auto" w:fill="F2F2F2" w:themeFill="background1" w:themeFillShade="F2"/>
          </w:tcPr>
          <w:p w14:paraId="12C57678" w14:textId="10F09FE2" w:rsidR="00A34158" w:rsidRDefault="007B689F" w:rsidP="000E5296">
            <w:r>
              <w:t>47.84%</w:t>
            </w:r>
          </w:p>
        </w:tc>
      </w:tr>
    </w:tbl>
    <w:p w14:paraId="560DE03D" w14:textId="200892A4" w:rsidR="007A556B" w:rsidRDefault="007A556B" w:rsidP="000E5296"/>
    <w:tbl>
      <w:tblPr>
        <w:tblStyle w:val="TableGrid"/>
        <w:tblW w:w="0" w:type="auto"/>
        <w:tblInd w:w="-5" w:type="dxa"/>
        <w:tblLayout w:type="fixed"/>
        <w:tblLook w:val="04A0" w:firstRow="1" w:lastRow="0" w:firstColumn="1" w:lastColumn="0" w:noHBand="0" w:noVBand="1"/>
      </w:tblPr>
      <w:tblGrid>
        <w:gridCol w:w="1416"/>
        <w:gridCol w:w="51"/>
        <w:gridCol w:w="1227"/>
        <w:gridCol w:w="1275"/>
        <w:gridCol w:w="1134"/>
        <w:gridCol w:w="1276"/>
        <w:gridCol w:w="425"/>
        <w:gridCol w:w="1134"/>
        <w:gridCol w:w="1083"/>
      </w:tblGrid>
      <w:tr w:rsidR="00A34158" w14:paraId="6AED6700" w14:textId="77777777" w:rsidTr="00972350">
        <w:tc>
          <w:tcPr>
            <w:tcW w:w="1416" w:type="dxa"/>
            <w:shd w:val="clear" w:color="auto" w:fill="002060"/>
          </w:tcPr>
          <w:p w14:paraId="430B1BA4" w14:textId="77777777" w:rsidR="00A34158" w:rsidRPr="009D4D92" w:rsidRDefault="00A34158" w:rsidP="00A34158">
            <w:pPr>
              <w:rPr>
                <w:color w:val="FFFFFF" w:themeColor="background1"/>
              </w:rPr>
            </w:pPr>
          </w:p>
        </w:tc>
        <w:tc>
          <w:tcPr>
            <w:tcW w:w="5388" w:type="dxa"/>
            <w:gridSpan w:val="6"/>
            <w:shd w:val="clear" w:color="auto" w:fill="002060"/>
          </w:tcPr>
          <w:p w14:paraId="1C3029D6" w14:textId="60F0FFA0" w:rsidR="00A34158" w:rsidRDefault="00A34158" w:rsidP="00A34158">
            <w:r w:rsidRPr="009D4D92">
              <w:rPr>
                <w:color w:val="FFFFFF" w:themeColor="background1"/>
              </w:rPr>
              <w:t>Parameter:  elevation_</w:t>
            </w:r>
            <w:r>
              <w:rPr>
                <w:color w:val="FFFFFF" w:themeColor="background1"/>
              </w:rPr>
              <w:t>ice_sheet</w:t>
            </w:r>
            <w:r w:rsidRPr="009D4D92">
              <w:rPr>
                <w:color w:val="FFFFFF" w:themeColor="background1"/>
              </w:rPr>
              <w:t>_20_ku</w:t>
            </w:r>
          </w:p>
        </w:tc>
        <w:tc>
          <w:tcPr>
            <w:tcW w:w="2217" w:type="dxa"/>
            <w:gridSpan w:val="2"/>
            <w:shd w:val="clear" w:color="auto" w:fill="002060"/>
          </w:tcPr>
          <w:p w14:paraId="7EC1C69D" w14:textId="77777777" w:rsidR="00A34158" w:rsidRPr="009D4D92" w:rsidRDefault="00A34158" w:rsidP="00A34158">
            <w:pPr>
              <w:rPr>
                <w:color w:val="FFFFFF" w:themeColor="background1"/>
              </w:rPr>
            </w:pPr>
          </w:p>
        </w:tc>
      </w:tr>
      <w:tr w:rsidR="00A34158" w14:paraId="7AAF727B" w14:textId="77777777" w:rsidTr="00A34158">
        <w:tc>
          <w:tcPr>
            <w:tcW w:w="1467" w:type="dxa"/>
            <w:gridSpan w:val="2"/>
            <w:vMerge w:val="restart"/>
            <w:shd w:val="clear" w:color="auto" w:fill="D9E2F3" w:themeFill="accent1" w:themeFillTint="33"/>
          </w:tcPr>
          <w:p w14:paraId="30954F7B" w14:textId="77777777" w:rsidR="00A34158" w:rsidRDefault="00A34158" w:rsidP="00972350">
            <w:r>
              <w:t>Slope band (degrees)</w:t>
            </w:r>
          </w:p>
        </w:tc>
        <w:tc>
          <w:tcPr>
            <w:tcW w:w="3636" w:type="dxa"/>
            <w:gridSpan w:val="3"/>
            <w:shd w:val="clear" w:color="auto" w:fill="D9E2F3" w:themeFill="accent1" w:themeFillTint="33"/>
          </w:tcPr>
          <w:p w14:paraId="6B16EB7C" w14:textId="77777777" w:rsidR="00A34158" w:rsidRDefault="00A34158" w:rsidP="00972350">
            <w:r>
              <w:t>Antarctic Ice Sheet</w:t>
            </w:r>
          </w:p>
        </w:tc>
        <w:tc>
          <w:tcPr>
            <w:tcW w:w="3918" w:type="dxa"/>
            <w:gridSpan w:val="4"/>
            <w:shd w:val="clear" w:color="auto" w:fill="D9E2F3" w:themeFill="accent1" w:themeFillTint="33"/>
          </w:tcPr>
          <w:p w14:paraId="6954F106" w14:textId="77777777" w:rsidR="00A34158" w:rsidRDefault="00A34158" w:rsidP="00972350">
            <w:r>
              <w:t>Greenland Ice Sheet</w:t>
            </w:r>
          </w:p>
        </w:tc>
      </w:tr>
      <w:tr w:rsidR="00A34158" w14:paraId="6C9DBFCA" w14:textId="77777777" w:rsidTr="00A34158">
        <w:tc>
          <w:tcPr>
            <w:tcW w:w="1467" w:type="dxa"/>
            <w:gridSpan w:val="2"/>
            <w:vMerge/>
          </w:tcPr>
          <w:p w14:paraId="37C7C9D3" w14:textId="77777777" w:rsidR="00A34158" w:rsidRDefault="00A34158" w:rsidP="00972350"/>
        </w:tc>
        <w:tc>
          <w:tcPr>
            <w:tcW w:w="1227" w:type="dxa"/>
          </w:tcPr>
          <w:p w14:paraId="06968849" w14:textId="77777777" w:rsidR="00A34158" w:rsidRDefault="00A34158" w:rsidP="00972350">
            <w:r>
              <w:t xml:space="preserve">% </w:t>
            </w:r>
            <w:proofErr w:type="gramStart"/>
            <w:r>
              <w:t>of</w:t>
            </w:r>
            <w:proofErr w:type="gramEnd"/>
            <w:r>
              <w:t xml:space="preserve"> total </w:t>
            </w:r>
            <w:r>
              <w:br/>
              <w:t>area</w:t>
            </w:r>
          </w:p>
        </w:tc>
        <w:tc>
          <w:tcPr>
            <w:tcW w:w="1275" w:type="dxa"/>
          </w:tcPr>
          <w:p w14:paraId="57F709D2" w14:textId="77777777" w:rsidR="00A34158" w:rsidRDefault="00A34158" w:rsidP="00972350">
            <w:r>
              <w:t xml:space="preserve">% </w:t>
            </w:r>
            <w:proofErr w:type="gramStart"/>
            <w:r>
              <w:t>available</w:t>
            </w:r>
            <w:proofErr w:type="gramEnd"/>
          </w:p>
        </w:tc>
        <w:tc>
          <w:tcPr>
            <w:tcW w:w="1134" w:type="dxa"/>
          </w:tcPr>
          <w:p w14:paraId="3B40AB0F" w14:textId="77777777" w:rsidR="00A34158" w:rsidRDefault="00A34158" w:rsidP="00972350">
            <w:r>
              <w:t>%</w:t>
            </w:r>
            <w:proofErr w:type="gramStart"/>
            <w:r>
              <w:t>valid</w:t>
            </w:r>
            <w:proofErr w:type="gramEnd"/>
          </w:p>
        </w:tc>
        <w:tc>
          <w:tcPr>
            <w:tcW w:w="1276" w:type="dxa"/>
          </w:tcPr>
          <w:p w14:paraId="3AEF3C43" w14:textId="77777777" w:rsidR="00A34158" w:rsidRDefault="00A34158" w:rsidP="00972350">
            <w:r>
              <w:t xml:space="preserve">% </w:t>
            </w:r>
            <w:proofErr w:type="gramStart"/>
            <w:r>
              <w:t>of</w:t>
            </w:r>
            <w:proofErr w:type="gramEnd"/>
            <w:r>
              <w:t xml:space="preserve"> total area</w:t>
            </w:r>
          </w:p>
        </w:tc>
        <w:tc>
          <w:tcPr>
            <w:tcW w:w="1559" w:type="dxa"/>
            <w:gridSpan w:val="2"/>
          </w:tcPr>
          <w:p w14:paraId="06E799B4" w14:textId="77777777" w:rsidR="00A34158" w:rsidRDefault="00A34158" w:rsidP="00972350">
            <w:r>
              <w:t xml:space="preserve">% </w:t>
            </w:r>
            <w:proofErr w:type="gramStart"/>
            <w:r>
              <w:t>available</w:t>
            </w:r>
            <w:proofErr w:type="gramEnd"/>
          </w:p>
        </w:tc>
        <w:tc>
          <w:tcPr>
            <w:tcW w:w="1083" w:type="dxa"/>
          </w:tcPr>
          <w:p w14:paraId="7E004D2D" w14:textId="77777777" w:rsidR="00A34158" w:rsidRDefault="00A34158" w:rsidP="00972350">
            <w:r>
              <w:t>%</w:t>
            </w:r>
            <w:proofErr w:type="gramStart"/>
            <w:r>
              <w:t>valid</w:t>
            </w:r>
            <w:proofErr w:type="gramEnd"/>
          </w:p>
        </w:tc>
      </w:tr>
      <w:tr w:rsidR="00455D8D" w14:paraId="27DB03BD" w14:textId="77777777" w:rsidTr="00A34158">
        <w:tc>
          <w:tcPr>
            <w:tcW w:w="1467" w:type="dxa"/>
            <w:gridSpan w:val="2"/>
          </w:tcPr>
          <w:p w14:paraId="7AD39FBE" w14:textId="77777777" w:rsidR="00455D8D" w:rsidRPr="006F2CBA" w:rsidRDefault="00455D8D" w:rsidP="00455D8D">
            <w:pPr>
              <w:rPr>
                <w:b/>
                <w:bCs/>
              </w:rPr>
            </w:pPr>
            <w:r w:rsidRPr="006F2CBA">
              <w:rPr>
                <w:b/>
                <w:bCs/>
              </w:rPr>
              <w:t>All slopes</w:t>
            </w:r>
          </w:p>
        </w:tc>
        <w:tc>
          <w:tcPr>
            <w:tcW w:w="1227" w:type="dxa"/>
            <w:shd w:val="clear" w:color="auto" w:fill="F2F2F2" w:themeFill="background1" w:themeFillShade="F2"/>
          </w:tcPr>
          <w:p w14:paraId="23A42380" w14:textId="77777777" w:rsidR="00455D8D" w:rsidRPr="006F2CBA" w:rsidRDefault="00455D8D" w:rsidP="00455D8D">
            <w:pPr>
              <w:rPr>
                <w:b/>
                <w:bCs/>
              </w:rPr>
            </w:pPr>
            <w:r w:rsidRPr="006F2CBA">
              <w:rPr>
                <w:b/>
                <w:bCs/>
              </w:rPr>
              <w:t>100%</w:t>
            </w:r>
          </w:p>
        </w:tc>
        <w:tc>
          <w:tcPr>
            <w:tcW w:w="1275" w:type="dxa"/>
            <w:shd w:val="clear" w:color="auto" w:fill="F2F2F2" w:themeFill="background1" w:themeFillShade="F2"/>
          </w:tcPr>
          <w:p w14:paraId="6AF2B97E" w14:textId="76C14C01" w:rsidR="00455D8D" w:rsidRPr="006F2CBA" w:rsidRDefault="00455D8D" w:rsidP="00455D8D">
            <w:pPr>
              <w:rPr>
                <w:b/>
                <w:bCs/>
              </w:rPr>
            </w:pPr>
            <w:r w:rsidRPr="006F2CBA">
              <w:rPr>
                <w:b/>
                <w:bCs/>
              </w:rPr>
              <w:t xml:space="preserve"> 77.00%</w:t>
            </w:r>
          </w:p>
        </w:tc>
        <w:tc>
          <w:tcPr>
            <w:tcW w:w="1134" w:type="dxa"/>
            <w:shd w:val="clear" w:color="auto" w:fill="F2F2F2" w:themeFill="background1" w:themeFillShade="F2"/>
          </w:tcPr>
          <w:p w14:paraId="7CC3085D" w14:textId="15DF2E5A" w:rsidR="00455D8D" w:rsidRPr="006F2CBA" w:rsidRDefault="00455D8D" w:rsidP="00455D8D">
            <w:pPr>
              <w:rPr>
                <w:b/>
                <w:bCs/>
              </w:rPr>
            </w:pPr>
            <w:r w:rsidRPr="006F2CBA">
              <w:rPr>
                <w:b/>
                <w:bCs/>
              </w:rPr>
              <w:t xml:space="preserve"> 77.00%</w:t>
            </w:r>
          </w:p>
        </w:tc>
        <w:tc>
          <w:tcPr>
            <w:tcW w:w="1276" w:type="dxa"/>
            <w:shd w:val="clear" w:color="auto" w:fill="F2F2F2" w:themeFill="background1" w:themeFillShade="F2"/>
          </w:tcPr>
          <w:p w14:paraId="6124BFB6" w14:textId="77777777" w:rsidR="00455D8D" w:rsidRPr="006F2CBA" w:rsidRDefault="00455D8D" w:rsidP="00455D8D">
            <w:pPr>
              <w:rPr>
                <w:b/>
                <w:bCs/>
              </w:rPr>
            </w:pPr>
            <w:r w:rsidRPr="006F2CBA">
              <w:rPr>
                <w:b/>
                <w:bCs/>
              </w:rPr>
              <w:t>100%</w:t>
            </w:r>
          </w:p>
        </w:tc>
        <w:tc>
          <w:tcPr>
            <w:tcW w:w="1559" w:type="dxa"/>
            <w:gridSpan w:val="2"/>
            <w:shd w:val="clear" w:color="auto" w:fill="F2F2F2" w:themeFill="background1" w:themeFillShade="F2"/>
          </w:tcPr>
          <w:p w14:paraId="59DB808F" w14:textId="4F83C0C7" w:rsidR="00455D8D" w:rsidRPr="006F2CBA" w:rsidRDefault="00455D8D" w:rsidP="00455D8D">
            <w:pPr>
              <w:rPr>
                <w:b/>
                <w:bCs/>
              </w:rPr>
            </w:pPr>
            <w:r w:rsidRPr="006F2CBA">
              <w:rPr>
                <w:b/>
                <w:bCs/>
              </w:rPr>
              <w:t>70.25%</w:t>
            </w:r>
          </w:p>
        </w:tc>
        <w:tc>
          <w:tcPr>
            <w:tcW w:w="1083" w:type="dxa"/>
            <w:shd w:val="clear" w:color="auto" w:fill="F2F2F2" w:themeFill="background1" w:themeFillShade="F2"/>
          </w:tcPr>
          <w:p w14:paraId="54DFC6D0" w14:textId="15C2EAE0" w:rsidR="00455D8D" w:rsidRPr="006F2CBA" w:rsidRDefault="00455D8D" w:rsidP="00455D8D">
            <w:pPr>
              <w:rPr>
                <w:b/>
                <w:bCs/>
              </w:rPr>
            </w:pPr>
            <w:r w:rsidRPr="006F2CBA">
              <w:rPr>
                <w:b/>
                <w:bCs/>
              </w:rPr>
              <w:t>70.25%</w:t>
            </w:r>
          </w:p>
        </w:tc>
      </w:tr>
      <w:tr w:rsidR="00455D8D" w14:paraId="1653C055" w14:textId="77777777" w:rsidTr="00A34158">
        <w:tc>
          <w:tcPr>
            <w:tcW w:w="1467" w:type="dxa"/>
            <w:gridSpan w:val="2"/>
          </w:tcPr>
          <w:p w14:paraId="182B2BE6" w14:textId="77777777" w:rsidR="00455D8D" w:rsidRDefault="00455D8D" w:rsidP="00455D8D">
            <w:r>
              <w:t>0 to 0.1</w:t>
            </w:r>
            <w:r>
              <w:rPr>
                <w:rFonts w:ascii="Calibri" w:hAnsi="Calibri" w:cs="Calibri"/>
              </w:rPr>
              <w:t>°</w:t>
            </w:r>
          </w:p>
        </w:tc>
        <w:tc>
          <w:tcPr>
            <w:tcW w:w="1227" w:type="dxa"/>
            <w:shd w:val="clear" w:color="auto" w:fill="F2F2F2" w:themeFill="background1" w:themeFillShade="F2"/>
          </w:tcPr>
          <w:p w14:paraId="4B3FDFE9" w14:textId="77777777" w:rsidR="00455D8D" w:rsidRDefault="00455D8D" w:rsidP="00455D8D">
            <w:r>
              <w:t>27.2%</w:t>
            </w:r>
          </w:p>
        </w:tc>
        <w:tc>
          <w:tcPr>
            <w:tcW w:w="1275" w:type="dxa"/>
            <w:shd w:val="clear" w:color="auto" w:fill="F2F2F2" w:themeFill="background1" w:themeFillShade="F2"/>
          </w:tcPr>
          <w:p w14:paraId="6C7DC0D0" w14:textId="0A81FA03" w:rsidR="00455D8D" w:rsidRDefault="00455D8D" w:rsidP="00455D8D">
            <w:r>
              <w:t xml:space="preserve"> 95.48%</w:t>
            </w:r>
          </w:p>
        </w:tc>
        <w:tc>
          <w:tcPr>
            <w:tcW w:w="1134" w:type="dxa"/>
            <w:shd w:val="clear" w:color="auto" w:fill="F2F2F2" w:themeFill="background1" w:themeFillShade="F2"/>
          </w:tcPr>
          <w:p w14:paraId="2F5ADD3B" w14:textId="2E01DF21" w:rsidR="00455D8D" w:rsidRDefault="00455D8D" w:rsidP="00455D8D">
            <w:r>
              <w:t xml:space="preserve"> 95.48%</w:t>
            </w:r>
          </w:p>
        </w:tc>
        <w:tc>
          <w:tcPr>
            <w:tcW w:w="1276" w:type="dxa"/>
            <w:shd w:val="clear" w:color="auto" w:fill="F2F2F2" w:themeFill="background1" w:themeFillShade="F2"/>
          </w:tcPr>
          <w:p w14:paraId="4BE5E90A" w14:textId="77777777" w:rsidR="00455D8D" w:rsidRDefault="00455D8D" w:rsidP="00455D8D">
            <w:r>
              <w:t>9.45%</w:t>
            </w:r>
          </w:p>
        </w:tc>
        <w:tc>
          <w:tcPr>
            <w:tcW w:w="1559" w:type="dxa"/>
            <w:gridSpan w:val="2"/>
            <w:shd w:val="clear" w:color="auto" w:fill="F2F2F2" w:themeFill="background1" w:themeFillShade="F2"/>
          </w:tcPr>
          <w:p w14:paraId="4E29FED9" w14:textId="42A838E3" w:rsidR="00455D8D" w:rsidRDefault="00455D8D" w:rsidP="00455D8D">
            <w:r>
              <w:t>96.11%</w:t>
            </w:r>
          </w:p>
        </w:tc>
        <w:tc>
          <w:tcPr>
            <w:tcW w:w="1083" w:type="dxa"/>
            <w:shd w:val="clear" w:color="auto" w:fill="F2F2F2" w:themeFill="background1" w:themeFillShade="F2"/>
          </w:tcPr>
          <w:p w14:paraId="3C2298FC" w14:textId="71B95E9A" w:rsidR="00455D8D" w:rsidRDefault="00455D8D" w:rsidP="00455D8D">
            <w:r>
              <w:t>96.11%</w:t>
            </w:r>
          </w:p>
        </w:tc>
      </w:tr>
      <w:tr w:rsidR="00455D8D" w14:paraId="1188AC64" w14:textId="77777777" w:rsidTr="00A34158">
        <w:tc>
          <w:tcPr>
            <w:tcW w:w="1467" w:type="dxa"/>
            <w:gridSpan w:val="2"/>
          </w:tcPr>
          <w:p w14:paraId="26064CFB" w14:textId="77777777" w:rsidR="00455D8D" w:rsidRDefault="00455D8D" w:rsidP="00455D8D">
            <w:r>
              <w:t>0.1 to 0.2</w:t>
            </w:r>
            <w:r>
              <w:rPr>
                <w:rFonts w:ascii="Calibri" w:hAnsi="Calibri" w:cs="Calibri"/>
              </w:rPr>
              <w:t>°</w:t>
            </w:r>
          </w:p>
        </w:tc>
        <w:tc>
          <w:tcPr>
            <w:tcW w:w="1227" w:type="dxa"/>
            <w:shd w:val="clear" w:color="auto" w:fill="F2F2F2" w:themeFill="background1" w:themeFillShade="F2"/>
          </w:tcPr>
          <w:p w14:paraId="5AC3F354" w14:textId="77777777" w:rsidR="00455D8D" w:rsidRDefault="00455D8D" w:rsidP="00455D8D">
            <w:r>
              <w:t>27.3%</w:t>
            </w:r>
          </w:p>
        </w:tc>
        <w:tc>
          <w:tcPr>
            <w:tcW w:w="1275" w:type="dxa"/>
            <w:shd w:val="clear" w:color="auto" w:fill="F2F2F2" w:themeFill="background1" w:themeFillShade="F2"/>
          </w:tcPr>
          <w:p w14:paraId="2A5AB58F" w14:textId="1D5DADA9" w:rsidR="00455D8D" w:rsidRDefault="00455D8D" w:rsidP="00455D8D">
            <w:r>
              <w:t xml:space="preserve"> 90.17%</w:t>
            </w:r>
          </w:p>
        </w:tc>
        <w:tc>
          <w:tcPr>
            <w:tcW w:w="1134" w:type="dxa"/>
            <w:shd w:val="clear" w:color="auto" w:fill="F2F2F2" w:themeFill="background1" w:themeFillShade="F2"/>
          </w:tcPr>
          <w:p w14:paraId="74F3F2D5" w14:textId="18D9C3D1" w:rsidR="00455D8D" w:rsidRDefault="00455D8D" w:rsidP="00455D8D">
            <w:r>
              <w:t xml:space="preserve"> 90.17%</w:t>
            </w:r>
          </w:p>
        </w:tc>
        <w:tc>
          <w:tcPr>
            <w:tcW w:w="1276" w:type="dxa"/>
            <w:shd w:val="clear" w:color="auto" w:fill="F2F2F2" w:themeFill="background1" w:themeFillShade="F2"/>
          </w:tcPr>
          <w:p w14:paraId="4DB7C4F2" w14:textId="77777777" w:rsidR="00455D8D" w:rsidRDefault="00455D8D" w:rsidP="00455D8D">
            <w:r>
              <w:t>27.84%</w:t>
            </w:r>
          </w:p>
        </w:tc>
        <w:tc>
          <w:tcPr>
            <w:tcW w:w="1559" w:type="dxa"/>
            <w:gridSpan w:val="2"/>
            <w:shd w:val="clear" w:color="auto" w:fill="F2F2F2" w:themeFill="background1" w:themeFillShade="F2"/>
          </w:tcPr>
          <w:p w14:paraId="1E0B6397" w14:textId="414DEB30" w:rsidR="00455D8D" w:rsidRDefault="00455D8D" w:rsidP="00455D8D">
            <w:r>
              <w:t>95.02%</w:t>
            </w:r>
          </w:p>
        </w:tc>
        <w:tc>
          <w:tcPr>
            <w:tcW w:w="1083" w:type="dxa"/>
            <w:shd w:val="clear" w:color="auto" w:fill="F2F2F2" w:themeFill="background1" w:themeFillShade="F2"/>
          </w:tcPr>
          <w:p w14:paraId="35F84C02" w14:textId="6F6F21DE" w:rsidR="00455D8D" w:rsidRDefault="00455D8D" w:rsidP="00455D8D">
            <w:r>
              <w:t>95.02%</w:t>
            </w:r>
          </w:p>
        </w:tc>
      </w:tr>
      <w:tr w:rsidR="00455D8D" w14:paraId="3DC3993D" w14:textId="77777777" w:rsidTr="00A34158">
        <w:tc>
          <w:tcPr>
            <w:tcW w:w="1467" w:type="dxa"/>
            <w:gridSpan w:val="2"/>
          </w:tcPr>
          <w:p w14:paraId="434A2CA1" w14:textId="77777777" w:rsidR="00455D8D" w:rsidRDefault="00455D8D" w:rsidP="00455D8D">
            <w:r>
              <w:t>0.2 to 0.3</w:t>
            </w:r>
            <w:r>
              <w:rPr>
                <w:rFonts w:ascii="Calibri" w:hAnsi="Calibri" w:cs="Calibri"/>
              </w:rPr>
              <w:t>°</w:t>
            </w:r>
          </w:p>
        </w:tc>
        <w:tc>
          <w:tcPr>
            <w:tcW w:w="1227" w:type="dxa"/>
            <w:shd w:val="clear" w:color="auto" w:fill="F2F2F2" w:themeFill="background1" w:themeFillShade="F2"/>
          </w:tcPr>
          <w:p w14:paraId="0F9EEE17" w14:textId="77777777" w:rsidR="00455D8D" w:rsidRDefault="00455D8D" w:rsidP="00455D8D">
            <w:r>
              <w:t>14.4%</w:t>
            </w:r>
          </w:p>
        </w:tc>
        <w:tc>
          <w:tcPr>
            <w:tcW w:w="1275" w:type="dxa"/>
            <w:shd w:val="clear" w:color="auto" w:fill="F2F2F2" w:themeFill="background1" w:themeFillShade="F2"/>
          </w:tcPr>
          <w:p w14:paraId="5F209469" w14:textId="6B4FCFD5" w:rsidR="00455D8D" w:rsidRDefault="00455D8D" w:rsidP="00455D8D">
            <w:r>
              <w:t xml:space="preserve"> 79.90%</w:t>
            </w:r>
          </w:p>
        </w:tc>
        <w:tc>
          <w:tcPr>
            <w:tcW w:w="1134" w:type="dxa"/>
            <w:shd w:val="clear" w:color="auto" w:fill="F2F2F2" w:themeFill="background1" w:themeFillShade="F2"/>
          </w:tcPr>
          <w:p w14:paraId="7FEA78DA" w14:textId="7539DFB2" w:rsidR="00455D8D" w:rsidRDefault="00455D8D" w:rsidP="00455D8D">
            <w:r>
              <w:t xml:space="preserve"> 79.90%</w:t>
            </w:r>
          </w:p>
        </w:tc>
        <w:tc>
          <w:tcPr>
            <w:tcW w:w="1276" w:type="dxa"/>
            <w:shd w:val="clear" w:color="auto" w:fill="F2F2F2" w:themeFill="background1" w:themeFillShade="F2"/>
          </w:tcPr>
          <w:p w14:paraId="612B34EF" w14:textId="77777777" w:rsidR="00455D8D" w:rsidRDefault="00455D8D" w:rsidP="00455D8D">
            <w:r>
              <w:t>17.4%</w:t>
            </w:r>
          </w:p>
        </w:tc>
        <w:tc>
          <w:tcPr>
            <w:tcW w:w="1559" w:type="dxa"/>
            <w:gridSpan w:val="2"/>
            <w:shd w:val="clear" w:color="auto" w:fill="F2F2F2" w:themeFill="background1" w:themeFillShade="F2"/>
          </w:tcPr>
          <w:p w14:paraId="519AAAD6" w14:textId="0AEAABC6" w:rsidR="00455D8D" w:rsidRDefault="00455D8D" w:rsidP="00455D8D">
            <w:r>
              <w:t>83.54%</w:t>
            </w:r>
          </w:p>
        </w:tc>
        <w:tc>
          <w:tcPr>
            <w:tcW w:w="1083" w:type="dxa"/>
            <w:shd w:val="clear" w:color="auto" w:fill="F2F2F2" w:themeFill="background1" w:themeFillShade="F2"/>
          </w:tcPr>
          <w:p w14:paraId="3598B0CE" w14:textId="15733F75" w:rsidR="00455D8D" w:rsidRDefault="00455D8D" w:rsidP="00455D8D">
            <w:r>
              <w:t>83.54%</w:t>
            </w:r>
          </w:p>
        </w:tc>
      </w:tr>
      <w:tr w:rsidR="00455D8D" w14:paraId="58CDE6DF" w14:textId="77777777" w:rsidTr="00A34158">
        <w:tc>
          <w:tcPr>
            <w:tcW w:w="1467" w:type="dxa"/>
            <w:gridSpan w:val="2"/>
          </w:tcPr>
          <w:p w14:paraId="13DAA12A" w14:textId="77777777" w:rsidR="00455D8D" w:rsidRDefault="00455D8D" w:rsidP="00455D8D">
            <w:r>
              <w:t>0.3 to 0.4</w:t>
            </w:r>
            <w:r>
              <w:rPr>
                <w:rFonts w:ascii="Calibri" w:hAnsi="Calibri" w:cs="Calibri"/>
              </w:rPr>
              <w:t>°</w:t>
            </w:r>
          </w:p>
        </w:tc>
        <w:tc>
          <w:tcPr>
            <w:tcW w:w="1227" w:type="dxa"/>
            <w:shd w:val="clear" w:color="auto" w:fill="F2F2F2" w:themeFill="background1" w:themeFillShade="F2"/>
          </w:tcPr>
          <w:p w14:paraId="4565803B" w14:textId="77777777" w:rsidR="00455D8D" w:rsidRDefault="00455D8D" w:rsidP="00455D8D">
            <w:r>
              <w:t>8.18%</w:t>
            </w:r>
          </w:p>
        </w:tc>
        <w:tc>
          <w:tcPr>
            <w:tcW w:w="1275" w:type="dxa"/>
            <w:shd w:val="clear" w:color="auto" w:fill="F2F2F2" w:themeFill="background1" w:themeFillShade="F2"/>
          </w:tcPr>
          <w:p w14:paraId="61F52535" w14:textId="3F77BE0E" w:rsidR="00455D8D" w:rsidRDefault="00455D8D" w:rsidP="00455D8D">
            <w:r>
              <w:t xml:space="preserve"> 68.62%</w:t>
            </w:r>
          </w:p>
        </w:tc>
        <w:tc>
          <w:tcPr>
            <w:tcW w:w="1134" w:type="dxa"/>
            <w:shd w:val="clear" w:color="auto" w:fill="F2F2F2" w:themeFill="background1" w:themeFillShade="F2"/>
          </w:tcPr>
          <w:p w14:paraId="14A150ED" w14:textId="4847A766" w:rsidR="00455D8D" w:rsidRDefault="00455D8D" w:rsidP="00455D8D">
            <w:r>
              <w:t xml:space="preserve"> 68.62%</w:t>
            </w:r>
          </w:p>
        </w:tc>
        <w:tc>
          <w:tcPr>
            <w:tcW w:w="1276" w:type="dxa"/>
            <w:shd w:val="clear" w:color="auto" w:fill="F2F2F2" w:themeFill="background1" w:themeFillShade="F2"/>
          </w:tcPr>
          <w:p w14:paraId="0BAA5271" w14:textId="77777777" w:rsidR="00455D8D" w:rsidRDefault="00455D8D" w:rsidP="00455D8D">
            <w:r>
              <w:t>11.25%</w:t>
            </w:r>
          </w:p>
        </w:tc>
        <w:tc>
          <w:tcPr>
            <w:tcW w:w="1559" w:type="dxa"/>
            <w:gridSpan w:val="2"/>
            <w:shd w:val="clear" w:color="auto" w:fill="F2F2F2" w:themeFill="background1" w:themeFillShade="F2"/>
          </w:tcPr>
          <w:p w14:paraId="20297153" w14:textId="2A429727" w:rsidR="00455D8D" w:rsidRDefault="00455D8D" w:rsidP="00455D8D">
            <w:r>
              <w:t>70.26%</w:t>
            </w:r>
          </w:p>
        </w:tc>
        <w:tc>
          <w:tcPr>
            <w:tcW w:w="1083" w:type="dxa"/>
            <w:shd w:val="clear" w:color="auto" w:fill="F2F2F2" w:themeFill="background1" w:themeFillShade="F2"/>
          </w:tcPr>
          <w:p w14:paraId="70ED406F" w14:textId="01561E16" w:rsidR="00455D8D" w:rsidRDefault="00455D8D" w:rsidP="00455D8D">
            <w:r>
              <w:t>70.26%</w:t>
            </w:r>
          </w:p>
        </w:tc>
      </w:tr>
      <w:tr w:rsidR="00455D8D" w14:paraId="68B2E086" w14:textId="77777777" w:rsidTr="00A34158">
        <w:tc>
          <w:tcPr>
            <w:tcW w:w="1467" w:type="dxa"/>
            <w:gridSpan w:val="2"/>
          </w:tcPr>
          <w:p w14:paraId="6E1EDF49" w14:textId="77777777" w:rsidR="00455D8D" w:rsidRDefault="00455D8D" w:rsidP="00455D8D">
            <w:r>
              <w:t>0.4 to 0.5</w:t>
            </w:r>
            <w:r>
              <w:rPr>
                <w:rFonts w:ascii="Calibri" w:hAnsi="Calibri" w:cs="Calibri"/>
              </w:rPr>
              <w:t>°</w:t>
            </w:r>
          </w:p>
        </w:tc>
        <w:tc>
          <w:tcPr>
            <w:tcW w:w="1227" w:type="dxa"/>
            <w:shd w:val="clear" w:color="auto" w:fill="F2F2F2" w:themeFill="background1" w:themeFillShade="F2"/>
          </w:tcPr>
          <w:p w14:paraId="3168F166" w14:textId="77777777" w:rsidR="00455D8D" w:rsidRDefault="00455D8D" w:rsidP="00455D8D">
            <w:r>
              <w:t>5.23%</w:t>
            </w:r>
          </w:p>
        </w:tc>
        <w:tc>
          <w:tcPr>
            <w:tcW w:w="1275" w:type="dxa"/>
            <w:shd w:val="clear" w:color="auto" w:fill="F2F2F2" w:themeFill="background1" w:themeFillShade="F2"/>
          </w:tcPr>
          <w:p w14:paraId="2201B5E4" w14:textId="24F9F79A" w:rsidR="00455D8D" w:rsidRDefault="00455D8D" w:rsidP="00455D8D">
            <w:r>
              <w:t xml:space="preserve"> 60.00%</w:t>
            </w:r>
          </w:p>
        </w:tc>
        <w:tc>
          <w:tcPr>
            <w:tcW w:w="1134" w:type="dxa"/>
            <w:shd w:val="clear" w:color="auto" w:fill="F2F2F2" w:themeFill="background1" w:themeFillShade="F2"/>
          </w:tcPr>
          <w:p w14:paraId="36ABAB85" w14:textId="7FEDD815" w:rsidR="00455D8D" w:rsidRDefault="00455D8D" w:rsidP="00455D8D">
            <w:r>
              <w:t xml:space="preserve"> 60.00%</w:t>
            </w:r>
          </w:p>
        </w:tc>
        <w:tc>
          <w:tcPr>
            <w:tcW w:w="1276" w:type="dxa"/>
            <w:shd w:val="clear" w:color="auto" w:fill="F2F2F2" w:themeFill="background1" w:themeFillShade="F2"/>
          </w:tcPr>
          <w:p w14:paraId="72DFCFED" w14:textId="77777777" w:rsidR="00455D8D" w:rsidRDefault="00455D8D" w:rsidP="00455D8D">
            <w:r>
              <w:t>7.4%</w:t>
            </w:r>
          </w:p>
        </w:tc>
        <w:tc>
          <w:tcPr>
            <w:tcW w:w="1559" w:type="dxa"/>
            <w:gridSpan w:val="2"/>
            <w:shd w:val="clear" w:color="auto" w:fill="F2F2F2" w:themeFill="background1" w:themeFillShade="F2"/>
          </w:tcPr>
          <w:p w14:paraId="0F38A34C" w14:textId="3849746D" w:rsidR="00455D8D" w:rsidRDefault="00455D8D" w:rsidP="00455D8D">
            <w:r>
              <w:t>58.10%</w:t>
            </w:r>
          </w:p>
        </w:tc>
        <w:tc>
          <w:tcPr>
            <w:tcW w:w="1083" w:type="dxa"/>
            <w:shd w:val="clear" w:color="auto" w:fill="F2F2F2" w:themeFill="background1" w:themeFillShade="F2"/>
          </w:tcPr>
          <w:p w14:paraId="0ADD592E" w14:textId="5FCCD668" w:rsidR="00455D8D" w:rsidRDefault="00455D8D" w:rsidP="00455D8D">
            <w:r>
              <w:t>58.10%</w:t>
            </w:r>
          </w:p>
        </w:tc>
      </w:tr>
      <w:tr w:rsidR="00455D8D" w14:paraId="5D5525AB" w14:textId="77777777" w:rsidTr="00A34158">
        <w:tc>
          <w:tcPr>
            <w:tcW w:w="1467" w:type="dxa"/>
            <w:gridSpan w:val="2"/>
          </w:tcPr>
          <w:p w14:paraId="315C51F7" w14:textId="77777777" w:rsidR="00455D8D" w:rsidRDefault="00455D8D" w:rsidP="00455D8D">
            <w:r>
              <w:t>&gt; 0.5</w:t>
            </w:r>
            <w:r>
              <w:rPr>
                <w:rFonts w:ascii="Calibri" w:hAnsi="Calibri" w:cs="Calibri"/>
              </w:rPr>
              <w:t>°</w:t>
            </w:r>
          </w:p>
        </w:tc>
        <w:tc>
          <w:tcPr>
            <w:tcW w:w="1227" w:type="dxa"/>
            <w:shd w:val="clear" w:color="auto" w:fill="F2F2F2" w:themeFill="background1" w:themeFillShade="F2"/>
          </w:tcPr>
          <w:p w14:paraId="3DC1500A" w14:textId="77777777" w:rsidR="00455D8D" w:rsidRDefault="00455D8D" w:rsidP="00455D8D">
            <w:r>
              <w:t>17.58%</w:t>
            </w:r>
          </w:p>
        </w:tc>
        <w:tc>
          <w:tcPr>
            <w:tcW w:w="1275" w:type="dxa"/>
            <w:shd w:val="clear" w:color="auto" w:fill="F2F2F2" w:themeFill="background1" w:themeFillShade="F2"/>
          </w:tcPr>
          <w:p w14:paraId="3C286B45" w14:textId="242A3090" w:rsidR="00455D8D" w:rsidRDefault="00455D8D" w:rsidP="00455D8D">
            <w:r>
              <w:t xml:space="preserve"> 34.66%</w:t>
            </w:r>
          </w:p>
        </w:tc>
        <w:tc>
          <w:tcPr>
            <w:tcW w:w="1134" w:type="dxa"/>
            <w:shd w:val="clear" w:color="auto" w:fill="F2F2F2" w:themeFill="background1" w:themeFillShade="F2"/>
          </w:tcPr>
          <w:p w14:paraId="75A81586" w14:textId="62878A46" w:rsidR="00455D8D" w:rsidRDefault="00455D8D" w:rsidP="00455D8D">
            <w:r>
              <w:t xml:space="preserve"> 34.66%</w:t>
            </w:r>
          </w:p>
        </w:tc>
        <w:tc>
          <w:tcPr>
            <w:tcW w:w="1276" w:type="dxa"/>
            <w:shd w:val="clear" w:color="auto" w:fill="F2F2F2" w:themeFill="background1" w:themeFillShade="F2"/>
          </w:tcPr>
          <w:p w14:paraId="4C4E9F41" w14:textId="77777777" w:rsidR="00455D8D" w:rsidRDefault="00455D8D" w:rsidP="00455D8D">
            <w:r>
              <w:t>26.63%</w:t>
            </w:r>
          </w:p>
        </w:tc>
        <w:tc>
          <w:tcPr>
            <w:tcW w:w="1559" w:type="dxa"/>
            <w:gridSpan w:val="2"/>
            <w:shd w:val="clear" w:color="auto" w:fill="F2F2F2" w:themeFill="background1" w:themeFillShade="F2"/>
          </w:tcPr>
          <w:p w14:paraId="7F4057E7" w14:textId="3F3BC14E" w:rsidR="00455D8D" w:rsidRDefault="00455D8D" w:rsidP="00455D8D">
            <w:r>
              <w:t>29.87%</w:t>
            </w:r>
          </w:p>
        </w:tc>
        <w:tc>
          <w:tcPr>
            <w:tcW w:w="1083" w:type="dxa"/>
            <w:shd w:val="clear" w:color="auto" w:fill="F2F2F2" w:themeFill="background1" w:themeFillShade="F2"/>
          </w:tcPr>
          <w:p w14:paraId="62792A35" w14:textId="504A3843" w:rsidR="00455D8D" w:rsidRDefault="00455D8D" w:rsidP="00455D8D">
            <w:r>
              <w:t>29.87%</w:t>
            </w:r>
          </w:p>
        </w:tc>
      </w:tr>
    </w:tbl>
    <w:p w14:paraId="03EE5AF3" w14:textId="6A23C6AF" w:rsidR="00A34158" w:rsidRDefault="00A34158" w:rsidP="000E5296"/>
    <w:p w14:paraId="798A206E" w14:textId="1D57FE34" w:rsidR="00A34158" w:rsidRDefault="00A34158" w:rsidP="000E5296">
      <w:r w:rsidRPr="00746815">
        <w:rPr>
          <w:b/>
          <w:bCs/>
        </w:rPr>
        <w:t xml:space="preserve">% </w:t>
      </w:r>
      <w:proofErr w:type="gramStart"/>
      <w:r w:rsidRPr="00746815">
        <w:rPr>
          <w:b/>
          <w:bCs/>
        </w:rPr>
        <w:t>available</w:t>
      </w:r>
      <w:proofErr w:type="gramEnd"/>
      <w:r>
        <w:t xml:space="preserve"> is the percentage of measurements where a</w:t>
      </w:r>
      <w:r w:rsidR="00E33E1B">
        <w:t>n</w:t>
      </w:r>
      <w:r>
        <w:t xml:space="preserve"> elevation value is returned</w:t>
      </w:r>
      <w:r w:rsidR="00746815">
        <w:t>.</w:t>
      </w:r>
      <w:r>
        <w:br/>
      </w:r>
      <w:r w:rsidRPr="00746815">
        <w:rPr>
          <w:b/>
          <w:bCs/>
        </w:rPr>
        <w:t>% valid</w:t>
      </w:r>
      <w:r>
        <w:t xml:space="preserve"> is the </w:t>
      </w:r>
      <w:r>
        <w:t>percentage of measurements where an elevation value is returned</w:t>
      </w:r>
      <w:r>
        <w:t xml:space="preserve"> and the </w:t>
      </w:r>
      <w:r w:rsidR="00746815">
        <w:t xml:space="preserve">Level-2 </w:t>
      </w:r>
      <w:r>
        <w:t>waveform quality tests are passed.</w:t>
      </w:r>
    </w:p>
    <w:p w14:paraId="4EFC8464" w14:textId="486FC79F" w:rsidR="004E6A10" w:rsidRDefault="004E6A10" w:rsidP="000E5296"/>
    <w:p w14:paraId="268E9210" w14:textId="04CFAB33" w:rsidR="006B02B8" w:rsidRDefault="004E6A10">
      <w:r>
        <w:t>These statistics indicate that OCOG derived elevation parameter has the highest measurement retrieval rate (88.56% overall</w:t>
      </w:r>
      <w:r w:rsidR="00746815">
        <w:t xml:space="preserve"> over Antarctica</w:t>
      </w:r>
      <w:r>
        <w:t xml:space="preserve">), decreasing with surface slope to 53.68%. This is because the OCOG empirical </w:t>
      </w:r>
      <w:proofErr w:type="spellStart"/>
      <w:r>
        <w:t>retracker</w:t>
      </w:r>
      <w:proofErr w:type="spellEnd"/>
      <w:r>
        <w:t xml:space="preserve"> is less sensitive to </w:t>
      </w:r>
      <w:r w:rsidR="00E33E1B">
        <w:t xml:space="preserve">algorithm </w:t>
      </w:r>
      <w:r>
        <w:t xml:space="preserve">failure </w:t>
      </w:r>
      <w:r w:rsidR="00746815">
        <w:t>caused by</w:t>
      </w:r>
      <w:r>
        <w:t xml:space="preserve"> changes in waveform shape over more complex terrain. In contrast the ice sheet </w:t>
      </w:r>
      <w:r w:rsidR="00E33E1B">
        <w:t xml:space="preserve">physical </w:t>
      </w:r>
      <w:r w:rsidR="006B02B8">
        <w:t xml:space="preserve">model </w:t>
      </w:r>
      <w:proofErr w:type="spellStart"/>
      <w:r>
        <w:t>retracker</w:t>
      </w:r>
      <w:proofErr w:type="spellEnd"/>
      <w:r>
        <w:t xml:space="preserve"> </w:t>
      </w:r>
      <w:r w:rsidR="00455D8D">
        <w:t xml:space="preserve">is tuned to fit the shape of </w:t>
      </w:r>
      <w:r w:rsidR="00E33E1B">
        <w:t xml:space="preserve">classical ice sheet </w:t>
      </w:r>
      <w:r w:rsidR="00455D8D">
        <w:t>waveforms returned from areas of low slope and will fail when presented with complex or multi-peaked returns</w:t>
      </w:r>
      <w:r w:rsidR="00E33E1B">
        <w:t xml:space="preserve"> which do not fit its model</w:t>
      </w:r>
      <w:r w:rsidR="00455D8D">
        <w:t xml:space="preserve">. Note that the </w:t>
      </w:r>
      <w:r w:rsidR="00455D8D" w:rsidRPr="00EC09B6">
        <w:rPr>
          <w:i/>
          <w:iCs/>
        </w:rPr>
        <w:t>elevation_ice_sheet_20_ku</w:t>
      </w:r>
      <w:r w:rsidR="00455D8D">
        <w:t xml:space="preserve"> parameter always has the waveform quality tests applied and hence statistics of %valid and %available are the same.</w:t>
      </w:r>
    </w:p>
    <w:p w14:paraId="54B0B5BC" w14:textId="77777777" w:rsidR="00C056ED" w:rsidRPr="00C056ED" w:rsidRDefault="00C056ED"/>
    <w:p w14:paraId="2497F08C" w14:textId="2233569D" w:rsidR="00A34158" w:rsidRDefault="00A34158" w:rsidP="00EA7539">
      <w:pPr>
        <w:pStyle w:val="Heading2"/>
      </w:pPr>
      <w:bookmarkStart w:id="5" w:name="_Toc85460637"/>
      <w:r>
        <w:lastRenderedPageBreak/>
        <w:t xml:space="preserve">Spatial Coverage </w:t>
      </w:r>
      <w:r w:rsidR="0084015A">
        <w:t>of Measurement Failure</w:t>
      </w:r>
      <w:bookmarkEnd w:id="5"/>
    </w:p>
    <w:p w14:paraId="26E3C07D" w14:textId="0A5C4D29" w:rsidR="00EA7539" w:rsidRDefault="00EA7539" w:rsidP="00EA7539"/>
    <w:p w14:paraId="1208D7E4" w14:textId="16732E29" w:rsidR="00EA7539" w:rsidRDefault="00EA7539" w:rsidP="00EA7539">
      <w:r>
        <w:t xml:space="preserve">This section shows </w:t>
      </w:r>
      <w:r w:rsidR="00DE7050">
        <w:t>the locations where</w:t>
      </w:r>
      <w:r w:rsidR="0084015A">
        <w:t xml:space="preserve"> </w:t>
      </w:r>
      <w:r>
        <w:t>measurement failure</w:t>
      </w:r>
      <w:r w:rsidR="0084015A">
        <w:t xml:space="preserve">s </w:t>
      </w:r>
      <w:r w:rsidR="00746815">
        <w:t>and/or</w:t>
      </w:r>
      <w:r w:rsidR="00DE7050">
        <w:t xml:space="preserve"> poor waveform quality </w:t>
      </w:r>
      <w:r w:rsidR="0084015A">
        <w:t>occur</w:t>
      </w:r>
      <w:r>
        <w:t xml:space="preserve"> over the ice sheets</w:t>
      </w:r>
      <w:r w:rsidR="00DE7050">
        <w:t xml:space="preserve"> for each elevation parameter</w:t>
      </w:r>
      <w:r>
        <w:t>.</w:t>
      </w:r>
      <w:r w:rsidR="0084015A">
        <w:t xml:space="preserve"> The</w:t>
      </w:r>
      <w:r w:rsidR="00DE7050">
        <w:t>se</w:t>
      </w:r>
      <w:r w:rsidR="0084015A">
        <w:t xml:space="preserve"> </w:t>
      </w:r>
      <w:r w:rsidR="004E6A10">
        <w:t xml:space="preserve">predominantly </w:t>
      </w:r>
      <w:r w:rsidR="0084015A">
        <w:t>correspond to areas of high slope and complex terrain around the ice sheet margins</w:t>
      </w:r>
      <w:r w:rsidR="00E33E1B">
        <w:t>, with the ice sheet physical model derived elevation parameter showing much higher failure rates in these areas.</w:t>
      </w:r>
    </w:p>
    <w:p w14:paraId="129E1D7E" w14:textId="696E59C4" w:rsidR="00EA7539" w:rsidRDefault="00EA7539" w:rsidP="00EA7539"/>
    <w:p w14:paraId="4976AC9D" w14:textId="0A3549AF" w:rsidR="00AB78BE" w:rsidRDefault="00E33E1B" w:rsidP="00EA7539">
      <w:r w:rsidRPr="00E33E1B">
        <w:drawing>
          <wp:inline distT="0" distB="0" distL="0" distR="0" wp14:anchorId="39586D8E" wp14:editId="79DA2C2B">
            <wp:extent cx="5731510" cy="3747770"/>
            <wp:effectExtent l="0" t="0" r="0" b="0"/>
            <wp:docPr id="1" name="Picture 1" descr="A picture containing text,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food&#10;&#10;Description automatically generated"/>
                    <pic:cNvPicPr/>
                  </pic:nvPicPr>
                  <pic:blipFill>
                    <a:blip r:embed="rId13"/>
                    <a:stretch>
                      <a:fillRect/>
                    </a:stretch>
                  </pic:blipFill>
                  <pic:spPr>
                    <a:xfrm>
                      <a:off x="0" y="0"/>
                      <a:ext cx="5731510" cy="3747770"/>
                    </a:xfrm>
                    <a:prstGeom prst="rect">
                      <a:avLst/>
                    </a:prstGeom>
                  </pic:spPr>
                </pic:pic>
              </a:graphicData>
            </a:graphic>
          </wp:inline>
        </w:drawing>
      </w:r>
    </w:p>
    <w:p w14:paraId="194C4761" w14:textId="77777777" w:rsidR="007B689F" w:rsidRDefault="007B689F" w:rsidP="00EA7539"/>
    <w:p w14:paraId="17278DDB" w14:textId="79B28409" w:rsidR="007B689F" w:rsidRPr="00EA7539" w:rsidRDefault="007B689F" w:rsidP="007B689F">
      <w:pPr>
        <w:pStyle w:val="Caption"/>
      </w:pPr>
      <w:r>
        <w:t xml:space="preserve">Figure </w:t>
      </w:r>
      <w:r>
        <w:fldChar w:fldCharType="begin"/>
      </w:r>
      <w:r>
        <w:instrText xml:space="preserve"> SEQ Figure \* ARABIC </w:instrText>
      </w:r>
      <w:r>
        <w:fldChar w:fldCharType="separate"/>
      </w:r>
      <w:r w:rsidR="002F70C9">
        <w:rPr>
          <w:noProof/>
        </w:rPr>
        <w:t>1</w:t>
      </w:r>
      <w:r>
        <w:fldChar w:fldCharType="end"/>
      </w:r>
      <w:r>
        <w:t>: Percentage measurement failure of elevation_ocog_20_ku (gridded at 10km), after filtering for waveform quality</w:t>
      </w:r>
    </w:p>
    <w:p w14:paraId="185A2DD0" w14:textId="569C3856" w:rsidR="007B689F" w:rsidRDefault="007B689F" w:rsidP="00EA7539"/>
    <w:p w14:paraId="422A28CA" w14:textId="39DFCBEF" w:rsidR="007B689F" w:rsidRDefault="0069361C" w:rsidP="00EA7539">
      <w:r w:rsidRPr="0069361C">
        <w:lastRenderedPageBreak/>
        <w:drawing>
          <wp:inline distT="0" distB="0" distL="0" distR="0" wp14:anchorId="599F744D" wp14:editId="16746EE3">
            <wp:extent cx="5731510" cy="3618865"/>
            <wp:effectExtent l="0" t="0" r="0" b="635"/>
            <wp:docPr id="28" name="Picture 2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pic:cNvPicPr/>
                  </pic:nvPicPr>
                  <pic:blipFill>
                    <a:blip r:embed="rId14"/>
                    <a:stretch>
                      <a:fillRect/>
                    </a:stretch>
                  </pic:blipFill>
                  <pic:spPr>
                    <a:xfrm>
                      <a:off x="0" y="0"/>
                      <a:ext cx="5731510" cy="3618865"/>
                    </a:xfrm>
                    <a:prstGeom prst="rect">
                      <a:avLst/>
                    </a:prstGeom>
                  </pic:spPr>
                </pic:pic>
              </a:graphicData>
            </a:graphic>
          </wp:inline>
        </w:drawing>
      </w:r>
      <w:r w:rsidR="007B689F">
        <w:br/>
      </w:r>
    </w:p>
    <w:p w14:paraId="24633618" w14:textId="598A1A5C" w:rsidR="00EA7539" w:rsidRPr="00EA7539" w:rsidRDefault="00AB78BE" w:rsidP="00AB78BE">
      <w:pPr>
        <w:pStyle w:val="Caption"/>
      </w:pPr>
      <w:r>
        <w:t xml:space="preserve">Figure </w:t>
      </w:r>
      <w:r w:rsidR="007B689F">
        <w:t>2</w:t>
      </w:r>
      <w:r>
        <w:t>: Percentage measurement failure of elevation_</w:t>
      </w:r>
      <w:r w:rsidR="007B689F">
        <w:t>ice_sheet</w:t>
      </w:r>
      <w:r>
        <w:t>_20_ku (gridded at 10km), after filtering for waveform quality</w:t>
      </w:r>
    </w:p>
    <w:p w14:paraId="667AB15F" w14:textId="0BF37C88" w:rsidR="00EA7539" w:rsidRDefault="00EA7539" w:rsidP="00EA7539"/>
    <w:p w14:paraId="16FD19EB" w14:textId="7D3219E8" w:rsidR="00EA7539" w:rsidRPr="00EA7539" w:rsidRDefault="006B02B8" w:rsidP="00EA7539">
      <w:r>
        <w:t>The</w:t>
      </w:r>
      <w:r w:rsidR="00BA0BEA">
        <w:t xml:space="preserve"> detailed pattern of measurement failure over a typical area of increasingly high slope and some </w:t>
      </w:r>
      <w:r>
        <w:t xml:space="preserve">areas of </w:t>
      </w:r>
      <w:r w:rsidR="00BA0BEA">
        <w:t>rough terrain in the Antarctic margins</w:t>
      </w:r>
      <w:r>
        <w:t xml:space="preserve"> is shown in figure 3</w:t>
      </w:r>
      <w:r w:rsidR="00746815">
        <w:t xml:space="preserve"> for both elevation parameters</w:t>
      </w:r>
      <w:r w:rsidR="00BA0BEA">
        <w:t>.</w:t>
      </w:r>
      <w:r w:rsidR="00BA0BEA">
        <w:br/>
      </w:r>
    </w:p>
    <w:p w14:paraId="3D42F5F8" w14:textId="77777777" w:rsidR="00DE7050" w:rsidRDefault="00DA354F" w:rsidP="00DE7050">
      <w:pPr>
        <w:keepNext/>
      </w:pPr>
      <w:r w:rsidRPr="00DA354F">
        <w:drawing>
          <wp:inline distT="0" distB="0" distL="0" distR="0" wp14:anchorId="33DB5B65" wp14:editId="50F05F25">
            <wp:extent cx="6515955" cy="2616200"/>
            <wp:effectExtent l="0" t="0" r="0" b="0"/>
            <wp:docPr id="6" name="Picture 6" descr="A picture containing text, businesscard,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businesscard, envelope&#10;&#10;Description automatically generated"/>
                    <pic:cNvPicPr/>
                  </pic:nvPicPr>
                  <pic:blipFill>
                    <a:blip r:embed="rId15"/>
                    <a:stretch>
                      <a:fillRect/>
                    </a:stretch>
                  </pic:blipFill>
                  <pic:spPr>
                    <a:xfrm>
                      <a:off x="0" y="0"/>
                      <a:ext cx="6526374" cy="2620383"/>
                    </a:xfrm>
                    <a:prstGeom prst="rect">
                      <a:avLst/>
                    </a:prstGeom>
                  </pic:spPr>
                </pic:pic>
              </a:graphicData>
            </a:graphic>
          </wp:inline>
        </w:drawing>
      </w:r>
    </w:p>
    <w:p w14:paraId="16783902" w14:textId="147B74E8" w:rsidR="00371030" w:rsidRPr="000E5296" w:rsidRDefault="00DE7050" w:rsidP="00DE7050">
      <w:pPr>
        <w:pStyle w:val="Caption"/>
      </w:pPr>
      <w:r>
        <w:t xml:space="preserve">Figure 3:  Measurement </w:t>
      </w:r>
      <w:r>
        <w:t xml:space="preserve">or waveform quality </w:t>
      </w:r>
      <w:r>
        <w:t>failure locations in an area of high slope in the Antarctic ice sheet margins (SPIRIT Zone)</w:t>
      </w:r>
    </w:p>
    <w:p w14:paraId="461E2183" w14:textId="71BD5E6F" w:rsidR="00371030" w:rsidRPr="0069361C" w:rsidRDefault="00BA0BEA" w:rsidP="0069361C">
      <w:pPr>
        <w:pStyle w:val="Heading1"/>
      </w:pPr>
      <w:bookmarkStart w:id="6" w:name="_Toc85460638"/>
      <w:r>
        <w:lastRenderedPageBreak/>
        <w:t>Measurement Precision</w:t>
      </w:r>
      <w:bookmarkEnd w:id="6"/>
      <w:r w:rsidR="00F32F3D">
        <w:br/>
      </w:r>
    </w:p>
    <w:p w14:paraId="5720E105" w14:textId="03F9FCC4" w:rsidR="00F32F3D" w:rsidRPr="00F32F3D" w:rsidRDefault="00F32F3D" w:rsidP="00F32F3D">
      <w:pPr>
        <w:shd w:val="clear" w:color="auto" w:fill="D9E2F3" w:themeFill="accent1" w:themeFillTint="33"/>
      </w:pPr>
      <w:r>
        <w:t xml:space="preserve">This section </w:t>
      </w:r>
      <w:r w:rsidR="00BA26DE">
        <w:t xml:space="preserve">measures how </w:t>
      </w:r>
      <w:r w:rsidR="000B665B">
        <w:t xml:space="preserve">precise </w:t>
      </w:r>
      <w:r w:rsidR="00BA26DE">
        <w:t xml:space="preserve">the S3 radar instrument and ground processing is at repeating measurements over the same ice sheet locations over short </w:t>
      </w:r>
      <w:r w:rsidR="000B665B">
        <w:t xml:space="preserve">enough </w:t>
      </w:r>
      <w:r w:rsidR="00BA26DE">
        <w:t>period</w:t>
      </w:r>
      <w:r w:rsidR="000B665B">
        <w:t xml:space="preserve"> such that the</w:t>
      </w:r>
      <w:r w:rsidR="00BA26DE">
        <w:t xml:space="preserve"> </w:t>
      </w:r>
      <w:r w:rsidR="000B665B">
        <w:t xml:space="preserve">ice </w:t>
      </w:r>
      <w:r w:rsidR="00BA26DE">
        <w:t xml:space="preserve">surface will </w:t>
      </w:r>
      <w:r w:rsidR="000B665B">
        <w:t xml:space="preserve">normally </w:t>
      </w:r>
      <w:r w:rsidR="00BA26DE">
        <w:t>not have changed</w:t>
      </w:r>
      <w:r w:rsidR="004F20A0">
        <w:t xml:space="preserve"> significantly.</w:t>
      </w:r>
    </w:p>
    <w:p w14:paraId="0479C496" w14:textId="4E77742D" w:rsidR="00BA0BEA" w:rsidRDefault="00BA0BEA" w:rsidP="00BA0BEA"/>
    <w:p w14:paraId="57B0B957" w14:textId="08DCB1FA" w:rsidR="00BA0BEA" w:rsidRDefault="00BA0BEA" w:rsidP="00BA0BEA">
      <w:r>
        <w:t xml:space="preserve">Here we measure the </w:t>
      </w:r>
      <w:r w:rsidR="00B238AA">
        <w:t xml:space="preserve">shot-to-shot </w:t>
      </w:r>
      <w:r>
        <w:t>precision (repeatability) of elevation measurements from Sentinel-3</w:t>
      </w:r>
      <w:r w:rsidR="00F9160E">
        <w:t xml:space="preserve">A </w:t>
      </w:r>
      <w:r>
        <w:t>over different ice sheet surfaces by calculating the elevation differences at orbit crossover points over a 27-day repeat cycle. Over this short period</w:t>
      </w:r>
      <w:r w:rsidR="0069361C">
        <w:t>,</w:t>
      </w:r>
      <w:r>
        <w:t xml:space="preserve"> we would normally expect minimal physical change in the ice sheet surface and hence any elevation differences found can be attributed to measurement errors </w:t>
      </w:r>
      <w:r w:rsidR="00B6451A">
        <w:t>and an</w:t>
      </w:r>
      <w:r>
        <w:t xml:space="preserve"> estimate </w:t>
      </w:r>
      <w:r w:rsidR="00B6451A">
        <w:t xml:space="preserve">of achievable </w:t>
      </w:r>
      <w:r w:rsidR="001B0331">
        <w:t xml:space="preserve">accuracy and </w:t>
      </w:r>
      <w:r>
        <w:t>precision.</w:t>
      </w:r>
      <w:r w:rsidR="00D10B76">
        <w:t xml:space="preserve"> To measure accuracy and precision over the entire ice sheet surface we use the elevation measured from the OCOG </w:t>
      </w:r>
      <w:proofErr w:type="spellStart"/>
      <w:r w:rsidR="00D10B76">
        <w:t>retracker</w:t>
      </w:r>
      <w:proofErr w:type="spellEnd"/>
      <w:r w:rsidR="00D10B76">
        <w:t xml:space="preserve"> which has the best coverage over all terrain types.</w:t>
      </w:r>
    </w:p>
    <w:p w14:paraId="541A9B19" w14:textId="1BBD00F3" w:rsidR="004F20A0" w:rsidRDefault="004F20A0" w:rsidP="00BA0BEA"/>
    <w:p w14:paraId="3CDA2F36" w14:textId="5F86C10E" w:rsidR="004F20A0" w:rsidRDefault="004F20A0" w:rsidP="00BA0BEA">
      <w:r>
        <w:t xml:space="preserve">Firstly, we show the </w:t>
      </w:r>
      <w:r w:rsidR="003A7BB6">
        <w:t xml:space="preserve">statistics and </w:t>
      </w:r>
      <w:r>
        <w:t>histogram</w:t>
      </w:r>
      <w:r w:rsidR="00F9160E">
        <w:t>s</w:t>
      </w:r>
      <w:r>
        <w:t xml:space="preserve"> of all single cycle crossover differences for the complete S3A mission (cycles 12-73) over the </w:t>
      </w:r>
      <w:r w:rsidR="0069361C">
        <w:t>entire</w:t>
      </w:r>
      <w:r w:rsidR="00C85D17">
        <w:t xml:space="preserve"> </w:t>
      </w:r>
      <w:r>
        <w:t xml:space="preserve">Antarctic </w:t>
      </w:r>
      <w:r w:rsidR="00F9160E">
        <w:t xml:space="preserve">and Greenland </w:t>
      </w:r>
      <w:r w:rsidR="0069361C">
        <w:t xml:space="preserve">grounded </w:t>
      </w:r>
      <w:r w:rsidR="00F9160E">
        <w:t>i</w:t>
      </w:r>
      <w:r>
        <w:t>ce sheet</w:t>
      </w:r>
      <w:r w:rsidR="00F9160E">
        <w:t>s.</w:t>
      </w:r>
      <w:r>
        <w:t xml:space="preserve"> </w:t>
      </w:r>
    </w:p>
    <w:p w14:paraId="149CB072" w14:textId="5A29B418" w:rsidR="003A7BB6" w:rsidRDefault="003A7BB6" w:rsidP="00BA0BEA"/>
    <w:tbl>
      <w:tblPr>
        <w:tblStyle w:val="TableGrid"/>
        <w:tblW w:w="0" w:type="auto"/>
        <w:tblLook w:val="04A0" w:firstRow="1" w:lastRow="0" w:firstColumn="1" w:lastColumn="0" w:noHBand="0" w:noVBand="1"/>
      </w:tblPr>
      <w:tblGrid>
        <w:gridCol w:w="3402"/>
        <w:gridCol w:w="2855"/>
        <w:gridCol w:w="2759"/>
      </w:tblGrid>
      <w:tr w:rsidR="003A7BB6" w14:paraId="6F2AD625" w14:textId="77777777" w:rsidTr="00972350">
        <w:tc>
          <w:tcPr>
            <w:tcW w:w="3402" w:type="dxa"/>
            <w:tcBorders>
              <w:top w:val="nil"/>
              <w:left w:val="nil"/>
            </w:tcBorders>
          </w:tcPr>
          <w:p w14:paraId="429892E3" w14:textId="77777777" w:rsidR="003A7BB6" w:rsidRDefault="003A7BB6" w:rsidP="00972350"/>
        </w:tc>
        <w:tc>
          <w:tcPr>
            <w:tcW w:w="2855" w:type="dxa"/>
            <w:shd w:val="clear" w:color="auto" w:fill="002060"/>
          </w:tcPr>
          <w:p w14:paraId="7247EB13" w14:textId="77777777" w:rsidR="003A7BB6" w:rsidRDefault="003A7BB6" w:rsidP="00972350">
            <w:r>
              <w:t>Antarctic Ice Sheet</w:t>
            </w:r>
          </w:p>
        </w:tc>
        <w:tc>
          <w:tcPr>
            <w:tcW w:w="2759" w:type="dxa"/>
            <w:shd w:val="clear" w:color="auto" w:fill="002060"/>
          </w:tcPr>
          <w:p w14:paraId="4C122539" w14:textId="77777777" w:rsidR="003A7BB6" w:rsidRDefault="003A7BB6" w:rsidP="00972350">
            <w:r>
              <w:t>Greenland Ice Sheet</w:t>
            </w:r>
          </w:p>
        </w:tc>
      </w:tr>
      <w:tr w:rsidR="003A7BB6" w14:paraId="474B88BA" w14:textId="77777777" w:rsidTr="00972350">
        <w:tc>
          <w:tcPr>
            <w:tcW w:w="3402" w:type="dxa"/>
            <w:shd w:val="clear" w:color="auto" w:fill="D9E2F3" w:themeFill="accent1" w:themeFillTint="33"/>
          </w:tcPr>
          <w:p w14:paraId="59662C7F" w14:textId="77777777" w:rsidR="003A7BB6" w:rsidRDefault="003A7BB6" w:rsidP="00972350">
            <w:r>
              <w:t>Number of crossover differences</w:t>
            </w:r>
          </w:p>
        </w:tc>
        <w:tc>
          <w:tcPr>
            <w:tcW w:w="2855" w:type="dxa"/>
          </w:tcPr>
          <w:p w14:paraId="3FC5E312" w14:textId="77777777" w:rsidR="003A7BB6" w:rsidRDefault="003A7BB6" w:rsidP="00972350">
            <w:r w:rsidRPr="003A7BB6">
              <w:rPr>
                <w:rFonts w:asciiTheme="minorHAnsi" w:hAnsiTheme="minorHAnsi" w:cstheme="minorBidi"/>
              </w:rPr>
              <w:t>2320075</w:t>
            </w:r>
          </w:p>
        </w:tc>
        <w:tc>
          <w:tcPr>
            <w:tcW w:w="2759" w:type="dxa"/>
          </w:tcPr>
          <w:p w14:paraId="25A508B3" w14:textId="77777777" w:rsidR="003A7BB6" w:rsidRDefault="003A7BB6" w:rsidP="00972350">
            <w:r>
              <w:t>282453</w:t>
            </w:r>
          </w:p>
        </w:tc>
      </w:tr>
      <w:tr w:rsidR="003A7BB6" w14:paraId="66E5E029" w14:textId="77777777" w:rsidTr="00972350">
        <w:tc>
          <w:tcPr>
            <w:tcW w:w="3402" w:type="dxa"/>
            <w:shd w:val="clear" w:color="auto" w:fill="D9E2F3" w:themeFill="accent1" w:themeFillTint="33"/>
          </w:tcPr>
          <w:p w14:paraId="37C92F46" w14:textId="77777777" w:rsidR="003A7BB6" w:rsidRDefault="003A7BB6" w:rsidP="00972350">
            <w:r>
              <w:t>Median difference (m)</w:t>
            </w:r>
          </w:p>
        </w:tc>
        <w:tc>
          <w:tcPr>
            <w:tcW w:w="2855" w:type="dxa"/>
          </w:tcPr>
          <w:p w14:paraId="3C2752E4" w14:textId="77777777" w:rsidR="003A7BB6" w:rsidRDefault="003A7BB6" w:rsidP="00972350">
            <w:r>
              <w:t>0.00</w:t>
            </w:r>
          </w:p>
        </w:tc>
        <w:tc>
          <w:tcPr>
            <w:tcW w:w="2759" w:type="dxa"/>
          </w:tcPr>
          <w:p w14:paraId="4BA3D316" w14:textId="77777777" w:rsidR="003A7BB6" w:rsidRDefault="003A7BB6" w:rsidP="00972350">
            <w:r>
              <w:t>-0.001</w:t>
            </w:r>
          </w:p>
        </w:tc>
      </w:tr>
      <w:tr w:rsidR="003A7BB6" w14:paraId="429348CB" w14:textId="77777777" w:rsidTr="00972350">
        <w:tc>
          <w:tcPr>
            <w:tcW w:w="3402" w:type="dxa"/>
            <w:shd w:val="clear" w:color="auto" w:fill="D9E2F3" w:themeFill="accent1" w:themeFillTint="33"/>
          </w:tcPr>
          <w:p w14:paraId="1BD577B0" w14:textId="4562D3D3" w:rsidR="003A7BB6" w:rsidRDefault="003A7BB6" w:rsidP="00972350">
            <w:r>
              <w:t>S</w:t>
            </w:r>
            <w:r w:rsidR="00DF69F0">
              <w:t>D</w:t>
            </w:r>
            <w:r>
              <w:t xml:space="preserve"> (m)</w:t>
            </w:r>
          </w:p>
        </w:tc>
        <w:tc>
          <w:tcPr>
            <w:tcW w:w="2855" w:type="dxa"/>
          </w:tcPr>
          <w:p w14:paraId="675D58E7" w14:textId="77777777" w:rsidR="003A7BB6" w:rsidRDefault="003A7BB6" w:rsidP="00972350">
            <w:r>
              <w:t>0.92</w:t>
            </w:r>
          </w:p>
        </w:tc>
        <w:tc>
          <w:tcPr>
            <w:tcW w:w="2759" w:type="dxa"/>
          </w:tcPr>
          <w:p w14:paraId="03287814" w14:textId="77777777" w:rsidR="003A7BB6" w:rsidRDefault="003A7BB6" w:rsidP="00972350">
            <w:r>
              <w:t>1.67</w:t>
            </w:r>
          </w:p>
        </w:tc>
      </w:tr>
      <w:tr w:rsidR="003A7BB6" w14:paraId="5681E2A7" w14:textId="77777777" w:rsidTr="00972350">
        <w:tc>
          <w:tcPr>
            <w:tcW w:w="3402" w:type="dxa"/>
            <w:shd w:val="clear" w:color="auto" w:fill="D9E2F3" w:themeFill="accent1" w:themeFillTint="33"/>
          </w:tcPr>
          <w:p w14:paraId="275C7010" w14:textId="77777777" w:rsidR="003A7BB6" w:rsidRDefault="003A7BB6" w:rsidP="00972350">
            <w:r>
              <w:t>Median Absolute Deviation (m)</w:t>
            </w:r>
          </w:p>
        </w:tc>
        <w:tc>
          <w:tcPr>
            <w:tcW w:w="2855" w:type="dxa"/>
          </w:tcPr>
          <w:p w14:paraId="2043D7E7" w14:textId="77777777" w:rsidR="003A7BB6" w:rsidRDefault="003A7BB6" w:rsidP="00972350">
            <w:r>
              <w:t>0.31</w:t>
            </w:r>
          </w:p>
        </w:tc>
        <w:tc>
          <w:tcPr>
            <w:tcW w:w="2759" w:type="dxa"/>
          </w:tcPr>
          <w:p w14:paraId="65BE7456" w14:textId="77777777" w:rsidR="003A7BB6" w:rsidRDefault="003A7BB6" w:rsidP="00972350">
            <w:r>
              <w:t>0.43</w:t>
            </w:r>
          </w:p>
        </w:tc>
      </w:tr>
    </w:tbl>
    <w:p w14:paraId="0CEEDCC8" w14:textId="77777777" w:rsidR="003A7BB6" w:rsidRDefault="003A7BB6" w:rsidP="00BA0BEA"/>
    <w:p w14:paraId="7A0628E6" w14:textId="595C0094" w:rsidR="006C3B91" w:rsidRDefault="006C3B91" w:rsidP="00BA0BEA"/>
    <w:p w14:paraId="398F25E0" w14:textId="2360BFFD" w:rsidR="006C3B91" w:rsidRDefault="006C3B91" w:rsidP="00BA0BEA">
      <w:r w:rsidRPr="006C3B91">
        <w:drawing>
          <wp:inline distT="0" distB="0" distL="0" distR="0" wp14:anchorId="2F390B2C" wp14:editId="22E4D0DD">
            <wp:extent cx="4214530" cy="3227609"/>
            <wp:effectExtent l="0" t="0" r="1905" b="0"/>
            <wp:docPr id="7" name="Picture 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histogram&#10;&#10;Description automatically generated"/>
                    <pic:cNvPicPr/>
                  </pic:nvPicPr>
                  <pic:blipFill rotWithShape="1">
                    <a:blip r:embed="rId16"/>
                    <a:srcRect b="1868"/>
                    <a:stretch/>
                  </pic:blipFill>
                  <pic:spPr bwMode="auto">
                    <a:xfrm>
                      <a:off x="0" y="0"/>
                      <a:ext cx="4231398" cy="3240527"/>
                    </a:xfrm>
                    <a:prstGeom prst="rect">
                      <a:avLst/>
                    </a:prstGeom>
                    <a:ln>
                      <a:noFill/>
                    </a:ln>
                    <a:extLst>
                      <a:ext uri="{53640926-AAD7-44D8-BBD7-CCE9431645EC}">
                        <a14:shadowObscured xmlns:a14="http://schemas.microsoft.com/office/drawing/2010/main"/>
                      </a:ext>
                    </a:extLst>
                  </pic:spPr>
                </pic:pic>
              </a:graphicData>
            </a:graphic>
          </wp:inline>
        </w:drawing>
      </w:r>
    </w:p>
    <w:p w14:paraId="51B21969" w14:textId="3885BC71" w:rsidR="00C85D17" w:rsidRDefault="00C85D17" w:rsidP="00BA0BEA"/>
    <w:p w14:paraId="55C4E92F" w14:textId="2531A2EE" w:rsidR="004F20A0" w:rsidRDefault="004F20A0" w:rsidP="00BA0BEA">
      <w:r w:rsidRPr="0077227A">
        <w:lastRenderedPageBreak/>
        <w:drawing>
          <wp:inline distT="0" distB="0" distL="0" distR="0" wp14:anchorId="2F28EBCF" wp14:editId="4E9AF859">
            <wp:extent cx="4249502" cy="3365798"/>
            <wp:effectExtent l="0" t="0" r="5080" b="0"/>
            <wp:docPr id="8" name="Picture 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histogram&#10;&#10;Description automatically generated"/>
                    <pic:cNvPicPr/>
                  </pic:nvPicPr>
                  <pic:blipFill>
                    <a:blip r:embed="rId17"/>
                    <a:stretch>
                      <a:fillRect/>
                    </a:stretch>
                  </pic:blipFill>
                  <pic:spPr>
                    <a:xfrm>
                      <a:off x="0" y="0"/>
                      <a:ext cx="4281732" cy="3391325"/>
                    </a:xfrm>
                    <a:prstGeom prst="rect">
                      <a:avLst/>
                    </a:prstGeom>
                  </pic:spPr>
                </pic:pic>
              </a:graphicData>
            </a:graphic>
          </wp:inline>
        </w:drawing>
      </w:r>
    </w:p>
    <w:p w14:paraId="7C444DD0" w14:textId="033155DD" w:rsidR="0038096A" w:rsidRDefault="0038096A" w:rsidP="0038096A">
      <w:pPr>
        <w:pStyle w:val="Caption"/>
        <w:jc w:val="center"/>
      </w:pPr>
      <w:r>
        <w:t>Figure 4: Histogram of S3A Single Cycle Crossovers (all cycles)</w:t>
      </w:r>
      <w:r w:rsidR="0069361C">
        <w:t xml:space="preserve"> for a) Antarctic ice sheet, b) Greenland ice sheet</w:t>
      </w:r>
    </w:p>
    <w:p w14:paraId="74ED76F6" w14:textId="54F9AD68" w:rsidR="00BF0131" w:rsidRDefault="00BF0131" w:rsidP="00BA0BEA"/>
    <w:p w14:paraId="097E5A4F" w14:textId="612B29EA" w:rsidR="00BF0131" w:rsidRDefault="00BF0131" w:rsidP="00BA0BEA">
      <w:r>
        <w:t xml:space="preserve">The median difference is &lt; 1cm in both cases and </w:t>
      </w:r>
      <w:proofErr w:type="gramStart"/>
      <w:r>
        <w:t>the majority of</w:t>
      </w:r>
      <w:proofErr w:type="gramEnd"/>
      <w:r>
        <w:t xml:space="preserve"> differences are clustered around the central value reflecting the good repeatability of measurements around the low-slope interior of the ice sheet.</w:t>
      </w:r>
    </w:p>
    <w:p w14:paraId="4FF3CE59" w14:textId="765DB9B4" w:rsidR="0038096A" w:rsidRDefault="0038096A" w:rsidP="00BA0BEA"/>
    <w:p w14:paraId="04AA20E3" w14:textId="46FC0576" w:rsidR="00D10B76" w:rsidRDefault="00D10B76" w:rsidP="00BA0BEA">
      <w:r>
        <w:t>As can be seen from the spatial distribution of crossover differences (fig</w:t>
      </w:r>
      <w:r w:rsidR="00446245">
        <w:t>ure</w:t>
      </w:r>
      <w:r>
        <w:t xml:space="preserve"> 5), the magnitude of differences increases with surface slope towards the ice sheet margins.</w:t>
      </w:r>
    </w:p>
    <w:p w14:paraId="4F1CAD70" w14:textId="66021AB2" w:rsidR="0038096A" w:rsidRDefault="0038096A" w:rsidP="00BA0BEA">
      <w:r w:rsidRPr="0038096A">
        <w:lastRenderedPageBreak/>
        <w:drawing>
          <wp:inline distT="0" distB="0" distL="0" distR="0" wp14:anchorId="4F7981F2" wp14:editId="47A74062">
            <wp:extent cx="6333921" cy="4206240"/>
            <wp:effectExtent l="0" t="0" r="3810" b="0"/>
            <wp:docPr id="15" name="Picture 1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with medium confidence"/>
                    <pic:cNvPicPr/>
                  </pic:nvPicPr>
                  <pic:blipFill>
                    <a:blip r:embed="rId18"/>
                    <a:stretch>
                      <a:fillRect/>
                    </a:stretch>
                  </pic:blipFill>
                  <pic:spPr>
                    <a:xfrm>
                      <a:off x="0" y="0"/>
                      <a:ext cx="6352230" cy="4218399"/>
                    </a:xfrm>
                    <a:prstGeom prst="rect">
                      <a:avLst/>
                    </a:prstGeom>
                  </pic:spPr>
                </pic:pic>
              </a:graphicData>
            </a:graphic>
          </wp:inline>
        </w:drawing>
      </w:r>
    </w:p>
    <w:p w14:paraId="79C7046A" w14:textId="314313E2" w:rsidR="0038096A" w:rsidRDefault="0038096A" w:rsidP="0038096A">
      <w:pPr>
        <w:pStyle w:val="Caption"/>
        <w:jc w:val="center"/>
      </w:pPr>
      <w:r>
        <w:t xml:space="preserve">Figure </w:t>
      </w:r>
      <w:r w:rsidR="00D10B76">
        <w:t>5</w:t>
      </w:r>
      <w:r>
        <w:t>: S3A Single Cycle Crossover Differences (from all cycles)</w:t>
      </w:r>
      <w:r w:rsidR="0069361C">
        <w:t xml:space="preserve"> over Antarctica (left) and Greenland (right)</w:t>
      </w:r>
    </w:p>
    <w:p w14:paraId="7587D1E0" w14:textId="768B6300" w:rsidR="00BF0131" w:rsidRDefault="00BF0131" w:rsidP="00BA0BEA"/>
    <w:p w14:paraId="5C61F51A" w14:textId="6E1EC5DE" w:rsidR="00BF0131" w:rsidRDefault="00D10B76" w:rsidP="00BA0BEA">
      <w:r>
        <w:t xml:space="preserve">We can divide up the crossover differences in to </w:t>
      </w:r>
      <w:proofErr w:type="gramStart"/>
      <w:r>
        <w:t>0.2 degree</w:t>
      </w:r>
      <w:proofErr w:type="gramEnd"/>
      <w:r>
        <w:t xml:space="preserve"> bands of slope and show the precision achievable in each slope band </w:t>
      </w:r>
      <w:r w:rsidR="00A02F6F" w:rsidRPr="00D64763">
        <w:rPr>
          <w:b/>
          <w:bCs/>
        </w:rPr>
        <w:t>per cycle</w:t>
      </w:r>
      <w:r w:rsidR="00A02F6F">
        <w:t xml:space="preserve"> </w:t>
      </w:r>
      <w:r>
        <w:t xml:space="preserve">(using the median absolute differences, a robust measure of dispersion). Note that the step </w:t>
      </w:r>
      <w:r w:rsidR="00A02F6F">
        <w:t>after cycle 52 is due to the introduction of a new slope model in PB2.61/IPF 6.18 which increases precision.</w:t>
      </w:r>
    </w:p>
    <w:p w14:paraId="43E11835" w14:textId="453A64B8" w:rsidR="00A865D7" w:rsidRDefault="00A865D7" w:rsidP="00BA0BEA"/>
    <w:p w14:paraId="6C36C8FF" w14:textId="0CC9DCE5" w:rsidR="00A865D7" w:rsidRDefault="00A865D7" w:rsidP="00BA0BEA"/>
    <w:p w14:paraId="400AE8CE" w14:textId="3DB92E36" w:rsidR="00A02F6F" w:rsidRDefault="00A865D7" w:rsidP="00A02F6F">
      <w:pPr>
        <w:keepNext/>
      </w:pPr>
      <w:r w:rsidRPr="00A865D7">
        <w:lastRenderedPageBreak/>
        <w:drawing>
          <wp:inline distT="0" distB="0" distL="0" distR="0" wp14:anchorId="63428856" wp14:editId="742A9A93">
            <wp:extent cx="5731510" cy="2988310"/>
            <wp:effectExtent l="0" t="0" r="0" b="0"/>
            <wp:docPr id="10" name="Picture 10" descr="Graphical user interfac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chart, histogram&#10;&#10;Description automatically generated"/>
                    <pic:cNvPicPr/>
                  </pic:nvPicPr>
                  <pic:blipFill>
                    <a:blip r:embed="rId19"/>
                    <a:stretch>
                      <a:fillRect/>
                    </a:stretch>
                  </pic:blipFill>
                  <pic:spPr>
                    <a:xfrm>
                      <a:off x="0" y="0"/>
                      <a:ext cx="5731510" cy="2988310"/>
                    </a:xfrm>
                    <a:prstGeom prst="rect">
                      <a:avLst/>
                    </a:prstGeom>
                  </pic:spPr>
                </pic:pic>
              </a:graphicData>
            </a:graphic>
          </wp:inline>
        </w:drawing>
      </w:r>
    </w:p>
    <w:p w14:paraId="042E9E65" w14:textId="0B7F34D4" w:rsidR="004939F3" w:rsidRDefault="004939F3" w:rsidP="00A02F6F">
      <w:pPr>
        <w:keepNext/>
      </w:pPr>
      <w:r w:rsidRPr="00572D07">
        <w:drawing>
          <wp:inline distT="0" distB="0" distL="0" distR="0" wp14:anchorId="2A1A5BF8" wp14:editId="0B6A9FFC">
            <wp:extent cx="5731510" cy="2973705"/>
            <wp:effectExtent l="0" t="0" r="0" b="0"/>
            <wp:docPr id="16" name="Picture 1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histogram&#10;&#10;Description automatically generated"/>
                    <pic:cNvPicPr/>
                  </pic:nvPicPr>
                  <pic:blipFill>
                    <a:blip r:embed="rId20"/>
                    <a:stretch>
                      <a:fillRect/>
                    </a:stretch>
                  </pic:blipFill>
                  <pic:spPr>
                    <a:xfrm>
                      <a:off x="0" y="0"/>
                      <a:ext cx="5731510" cy="2973705"/>
                    </a:xfrm>
                    <a:prstGeom prst="rect">
                      <a:avLst/>
                    </a:prstGeom>
                  </pic:spPr>
                </pic:pic>
              </a:graphicData>
            </a:graphic>
          </wp:inline>
        </w:drawing>
      </w:r>
    </w:p>
    <w:p w14:paraId="372BF337" w14:textId="59831A86" w:rsidR="00A865D7" w:rsidRDefault="00A02F6F" w:rsidP="00A02F6F">
      <w:pPr>
        <w:pStyle w:val="Caption"/>
        <w:jc w:val="center"/>
      </w:pPr>
      <w:r>
        <w:t>Figure 6: S3A Precision per cycle and per 0.2 degree slope band</w:t>
      </w:r>
      <w:r w:rsidR="004939F3">
        <w:t xml:space="preserve"> </w:t>
      </w:r>
      <w:proofErr w:type="gramStart"/>
      <w:r w:rsidR="004939F3">
        <w:t xml:space="preserve">over </w:t>
      </w:r>
      <w:r>
        <w:t xml:space="preserve"> (</w:t>
      </w:r>
      <w:proofErr w:type="gramEnd"/>
      <w:r w:rsidR="004939F3">
        <w:t xml:space="preserve">a) </w:t>
      </w:r>
      <w:r>
        <w:t>Antarctica</w:t>
      </w:r>
      <w:r w:rsidR="004939F3">
        <w:t>, b) Greenland</w:t>
      </w:r>
      <w:r w:rsidR="00D05604">
        <w:t>. Key numbers in () indicate the mean of the MAD values in the slope band.</w:t>
      </w:r>
    </w:p>
    <w:p w14:paraId="7D63CF57" w14:textId="77777777" w:rsidR="00A02F6F" w:rsidRDefault="00A02F6F" w:rsidP="00BA0BEA"/>
    <w:p w14:paraId="44502998" w14:textId="2B2D8816" w:rsidR="00572D07" w:rsidRDefault="004939F3" w:rsidP="00BA0BEA">
      <w:r>
        <w:t xml:space="preserve">The precision achieved by crossovers from the </w:t>
      </w:r>
      <w:r w:rsidRPr="00D64763">
        <w:rPr>
          <w:b/>
          <w:bCs/>
        </w:rPr>
        <w:t>whole</w:t>
      </w:r>
      <w:r>
        <w:t xml:space="preserve"> S3A mission period per band of slope is shown is figure 7, with comparative data from CryoSat-2 (baseline-D, covering both LRM and </w:t>
      </w:r>
      <w:proofErr w:type="spellStart"/>
      <w:r>
        <w:t>SARin</w:t>
      </w:r>
      <w:proofErr w:type="spellEnd"/>
      <w:r>
        <w:t xml:space="preserve"> mode </w:t>
      </w:r>
      <w:proofErr w:type="spellStart"/>
      <w:r>
        <w:t>aquisitions</w:t>
      </w:r>
      <w:proofErr w:type="spellEnd"/>
      <w:r>
        <w:t>)</w:t>
      </w:r>
    </w:p>
    <w:p w14:paraId="23AAACCB" w14:textId="0CCA8D03" w:rsidR="0077227A" w:rsidRDefault="00A865D7" w:rsidP="00BA0BEA">
      <w:r w:rsidRPr="0077227A">
        <w:lastRenderedPageBreak/>
        <w:drawing>
          <wp:inline distT="0" distB="0" distL="0" distR="0" wp14:anchorId="402F3901" wp14:editId="694633B4">
            <wp:extent cx="6530241" cy="3213463"/>
            <wp:effectExtent l="0" t="0" r="0" b="0"/>
            <wp:docPr id="9" name="Picture 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line chart&#10;&#10;Description automatically generated"/>
                    <pic:cNvPicPr/>
                  </pic:nvPicPr>
                  <pic:blipFill>
                    <a:blip r:embed="rId21"/>
                    <a:stretch>
                      <a:fillRect/>
                    </a:stretch>
                  </pic:blipFill>
                  <pic:spPr>
                    <a:xfrm>
                      <a:off x="0" y="0"/>
                      <a:ext cx="6566554" cy="3231332"/>
                    </a:xfrm>
                    <a:prstGeom prst="rect">
                      <a:avLst/>
                    </a:prstGeom>
                  </pic:spPr>
                </pic:pic>
              </a:graphicData>
            </a:graphic>
          </wp:inline>
        </w:drawing>
      </w:r>
    </w:p>
    <w:p w14:paraId="27382499" w14:textId="03A51623" w:rsidR="0077227A" w:rsidRDefault="0077227A" w:rsidP="00BA0BEA"/>
    <w:p w14:paraId="439DD12D" w14:textId="186E9586" w:rsidR="00B6451A" w:rsidRDefault="00B6451A" w:rsidP="00BA0BEA"/>
    <w:p w14:paraId="656AF7EA" w14:textId="4FCF98F1" w:rsidR="00B6451A" w:rsidRDefault="00B6451A" w:rsidP="00BA0BEA"/>
    <w:p w14:paraId="29789D51" w14:textId="5964ABEF" w:rsidR="004939F3" w:rsidRDefault="004939F3" w:rsidP="004939F3">
      <w:pPr>
        <w:pStyle w:val="Caption"/>
        <w:jc w:val="center"/>
      </w:pPr>
      <w:r>
        <w:t xml:space="preserve">Figure 7: </w:t>
      </w:r>
      <w:r>
        <w:t xml:space="preserve">Precision </w:t>
      </w:r>
      <w:r w:rsidR="00AC2532">
        <w:t xml:space="preserve">(MAD of elevation differences at crossover) </w:t>
      </w:r>
      <w:r>
        <w:t xml:space="preserve">per 0.2 degree slope band </w:t>
      </w:r>
      <w:r>
        <w:t xml:space="preserve">from S3A and CS2 </w:t>
      </w:r>
      <w:proofErr w:type="gramStart"/>
      <w:r>
        <w:t>over  (</w:t>
      </w:r>
      <w:proofErr w:type="gramEnd"/>
      <w:r>
        <w:t>a) Antarctica, b) Greenland</w:t>
      </w:r>
    </w:p>
    <w:p w14:paraId="6F069449" w14:textId="0624D32F" w:rsidR="00BA0BEA" w:rsidRDefault="00BA0BEA" w:rsidP="00BA0BEA"/>
    <w:p w14:paraId="166617B2" w14:textId="02522B37" w:rsidR="00701479" w:rsidRDefault="00701479">
      <w:r>
        <w:br w:type="page"/>
      </w:r>
      <w:r w:rsidR="00847614" w:rsidRPr="00572D07">
        <w:lastRenderedPageBreak/>
        <w:drawing>
          <wp:inline distT="0" distB="0" distL="0" distR="0" wp14:anchorId="25508A3D" wp14:editId="5AA47A06">
            <wp:extent cx="5731510" cy="2837398"/>
            <wp:effectExtent l="0" t="0" r="0" b="0"/>
            <wp:docPr id="11" name="Picture 1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line chart&#10;&#10;Description automatically generated"/>
                    <pic:cNvPicPr/>
                  </pic:nvPicPr>
                  <pic:blipFill>
                    <a:blip r:embed="rId22"/>
                    <a:stretch>
                      <a:fillRect/>
                    </a:stretch>
                  </pic:blipFill>
                  <pic:spPr>
                    <a:xfrm>
                      <a:off x="0" y="0"/>
                      <a:ext cx="5731510" cy="2837398"/>
                    </a:xfrm>
                    <a:prstGeom prst="rect">
                      <a:avLst/>
                    </a:prstGeom>
                  </pic:spPr>
                </pic:pic>
              </a:graphicData>
            </a:graphic>
          </wp:inline>
        </w:drawing>
      </w:r>
    </w:p>
    <w:p w14:paraId="251ACFE4" w14:textId="50756306" w:rsidR="00D64763" w:rsidRDefault="00AC2532" w:rsidP="00D64763">
      <w:r>
        <w:t>Finally</w:t>
      </w:r>
      <w:r w:rsidR="00697D81">
        <w:t>,</w:t>
      </w:r>
      <w:r>
        <w:t xml:space="preserve"> we </w:t>
      </w:r>
      <w:r w:rsidR="005D7411">
        <w:t>measure</w:t>
      </w:r>
      <w:r>
        <w:t xml:space="preserve"> th</w:t>
      </w:r>
      <w:r w:rsidR="005D7411">
        <w:t>e</w:t>
      </w:r>
      <w:r>
        <w:t xml:space="preserve"> maximum precision achievable by S3 over the smooth flat ice sheet surface of Lake Vostok in East Antarctica, often used as a reference surface for radar altimetry.</w:t>
      </w:r>
      <w:r w:rsidR="005D7411">
        <w:t xml:space="preserve"> </w:t>
      </w:r>
      <w:r w:rsidR="00D64763">
        <w:t xml:space="preserve">The smooth, flat surface above the lake minimizes the influence of topography and allowed us to focus primarily on the performance of the SRAL instrument itself, and specifically to understand the impact of radar speckle, small-scale variations in the </w:t>
      </w:r>
      <w:proofErr w:type="spellStart"/>
      <w:r w:rsidR="00D64763">
        <w:t>firn</w:t>
      </w:r>
      <w:proofErr w:type="spellEnd"/>
      <w:r w:rsidR="00D64763">
        <w:t xml:space="preserve"> backscattering properties and the influence of </w:t>
      </w:r>
      <w:proofErr w:type="spellStart"/>
      <w:r w:rsidR="00D64763">
        <w:t>retracker</w:t>
      </w:r>
      <w:proofErr w:type="spellEnd"/>
      <w:r w:rsidR="00D64763">
        <w:t xml:space="preserve"> imprecision on the SAR altimeter measurements</w:t>
      </w:r>
    </w:p>
    <w:p w14:paraId="5DD01E85" w14:textId="13C6D32F" w:rsidR="00AC2532" w:rsidRDefault="005D7411" w:rsidP="00BA0BEA">
      <w:r>
        <w:t>Over this surface S3</w:t>
      </w:r>
      <w:r w:rsidR="00D64763">
        <w:t>A</w:t>
      </w:r>
      <w:r>
        <w:t xml:space="preserve"> has a median crossover difference of 0.0m and precision statistics of 0.05m (MAD), 0.08m (</w:t>
      </w:r>
      <w:r w:rsidR="00DF69F0">
        <w:t>SD</w:t>
      </w:r>
      <w:r>
        <w:t>)</w:t>
      </w:r>
    </w:p>
    <w:p w14:paraId="3A4930EA" w14:textId="77777777" w:rsidR="005D7411" w:rsidRDefault="00701479" w:rsidP="00AC2532">
      <w:r w:rsidRPr="00701479">
        <w:lastRenderedPageBreak/>
        <w:drawing>
          <wp:inline distT="0" distB="0" distL="0" distR="0" wp14:anchorId="7926F13F" wp14:editId="2A5C66F0">
            <wp:extent cx="5731510" cy="6304915"/>
            <wp:effectExtent l="0" t="0" r="0" b="0"/>
            <wp:docPr id="22" name="Picture 2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diagram&#10;&#10;Description automatically generated"/>
                    <pic:cNvPicPr/>
                  </pic:nvPicPr>
                  <pic:blipFill>
                    <a:blip r:embed="rId23"/>
                    <a:stretch>
                      <a:fillRect/>
                    </a:stretch>
                  </pic:blipFill>
                  <pic:spPr>
                    <a:xfrm>
                      <a:off x="0" y="0"/>
                      <a:ext cx="5731510" cy="6304915"/>
                    </a:xfrm>
                    <a:prstGeom prst="rect">
                      <a:avLst/>
                    </a:prstGeom>
                  </pic:spPr>
                </pic:pic>
              </a:graphicData>
            </a:graphic>
          </wp:inline>
        </w:drawing>
      </w:r>
    </w:p>
    <w:p w14:paraId="06D67950" w14:textId="755E8B9B" w:rsidR="00AC2532" w:rsidRDefault="005D7411" w:rsidP="005D7411">
      <w:pPr>
        <w:pStyle w:val="Caption"/>
        <w:jc w:val="center"/>
      </w:pPr>
      <w:r>
        <w:t>Figure 8: S3A Single Cycle Elevation Differences at Crossover Locations over Lake Vostok:</w:t>
      </w:r>
      <w:r w:rsidR="00701479">
        <w:br/>
      </w:r>
    </w:p>
    <w:p w14:paraId="471EB697" w14:textId="004F8D4F" w:rsidR="0069361C" w:rsidRDefault="0069361C" w:rsidP="0069361C"/>
    <w:p w14:paraId="06ECC9FF" w14:textId="77777777" w:rsidR="0069361C" w:rsidRPr="0069361C" w:rsidRDefault="0069361C" w:rsidP="0069361C"/>
    <w:p w14:paraId="0D336A7C" w14:textId="0888C907" w:rsidR="00701479" w:rsidRDefault="00701479" w:rsidP="00AC2532"/>
    <w:tbl>
      <w:tblPr>
        <w:tblStyle w:val="TableGrid"/>
        <w:tblW w:w="0" w:type="auto"/>
        <w:jc w:val="center"/>
        <w:tblLook w:val="04A0" w:firstRow="1" w:lastRow="0" w:firstColumn="1" w:lastColumn="0" w:noHBand="0" w:noVBand="1"/>
      </w:tblPr>
      <w:tblGrid>
        <w:gridCol w:w="3402"/>
        <w:gridCol w:w="2855"/>
      </w:tblGrid>
      <w:tr w:rsidR="00701479" w14:paraId="40ACD3B8" w14:textId="77777777" w:rsidTr="005D7411">
        <w:trPr>
          <w:jc w:val="center"/>
        </w:trPr>
        <w:tc>
          <w:tcPr>
            <w:tcW w:w="3402" w:type="dxa"/>
            <w:tcBorders>
              <w:top w:val="nil"/>
              <w:left w:val="nil"/>
            </w:tcBorders>
          </w:tcPr>
          <w:p w14:paraId="213A3846" w14:textId="77777777" w:rsidR="00701479" w:rsidRDefault="00701479" w:rsidP="00972350"/>
        </w:tc>
        <w:tc>
          <w:tcPr>
            <w:tcW w:w="2855" w:type="dxa"/>
            <w:shd w:val="clear" w:color="auto" w:fill="002060"/>
          </w:tcPr>
          <w:p w14:paraId="518D9C2A" w14:textId="77777777" w:rsidR="00701479" w:rsidRDefault="00701479" w:rsidP="00972350">
            <w:r>
              <w:t>Lake Vostok (centre)</w:t>
            </w:r>
          </w:p>
        </w:tc>
      </w:tr>
      <w:tr w:rsidR="00701479" w14:paraId="65298505" w14:textId="77777777" w:rsidTr="005D7411">
        <w:trPr>
          <w:jc w:val="center"/>
        </w:trPr>
        <w:tc>
          <w:tcPr>
            <w:tcW w:w="3402" w:type="dxa"/>
            <w:shd w:val="clear" w:color="auto" w:fill="D9E2F3" w:themeFill="accent1" w:themeFillTint="33"/>
          </w:tcPr>
          <w:p w14:paraId="4143193A" w14:textId="77777777" w:rsidR="00701479" w:rsidRDefault="00701479" w:rsidP="00972350">
            <w:r>
              <w:t>Number of crossover differences</w:t>
            </w:r>
          </w:p>
          <w:p w14:paraId="462BA8AD" w14:textId="77777777" w:rsidR="00701479" w:rsidRDefault="00701479" w:rsidP="00972350">
            <w:r>
              <w:t>(</w:t>
            </w:r>
            <w:proofErr w:type="gramStart"/>
            <w:r>
              <w:t>from</w:t>
            </w:r>
            <w:proofErr w:type="gramEnd"/>
            <w:r>
              <w:t xml:space="preserve"> all cycles)</w:t>
            </w:r>
          </w:p>
        </w:tc>
        <w:tc>
          <w:tcPr>
            <w:tcW w:w="2855" w:type="dxa"/>
          </w:tcPr>
          <w:p w14:paraId="13F2D030" w14:textId="77777777" w:rsidR="00701479" w:rsidRDefault="00701479" w:rsidP="00972350">
            <w:r>
              <w:rPr>
                <w:rFonts w:asciiTheme="minorHAnsi" w:hAnsiTheme="minorHAnsi" w:cstheme="minorBidi"/>
              </w:rPr>
              <w:t>2243</w:t>
            </w:r>
          </w:p>
        </w:tc>
      </w:tr>
      <w:tr w:rsidR="00701479" w14:paraId="4D48AFC4" w14:textId="77777777" w:rsidTr="005D7411">
        <w:trPr>
          <w:jc w:val="center"/>
        </w:trPr>
        <w:tc>
          <w:tcPr>
            <w:tcW w:w="3402" w:type="dxa"/>
            <w:shd w:val="clear" w:color="auto" w:fill="D9E2F3" w:themeFill="accent1" w:themeFillTint="33"/>
          </w:tcPr>
          <w:p w14:paraId="04E10AE1" w14:textId="77777777" w:rsidR="00701479" w:rsidRDefault="00701479" w:rsidP="00972350">
            <w:r>
              <w:t>Median difference (m)</w:t>
            </w:r>
          </w:p>
        </w:tc>
        <w:tc>
          <w:tcPr>
            <w:tcW w:w="2855" w:type="dxa"/>
          </w:tcPr>
          <w:p w14:paraId="486B0918" w14:textId="77777777" w:rsidR="00701479" w:rsidRDefault="00701479" w:rsidP="00972350">
            <w:r>
              <w:t>0.00</w:t>
            </w:r>
          </w:p>
        </w:tc>
      </w:tr>
      <w:tr w:rsidR="00701479" w14:paraId="4FDCF461" w14:textId="77777777" w:rsidTr="005D7411">
        <w:trPr>
          <w:jc w:val="center"/>
        </w:trPr>
        <w:tc>
          <w:tcPr>
            <w:tcW w:w="3402" w:type="dxa"/>
            <w:shd w:val="clear" w:color="auto" w:fill="D9E2F3" w:themeFill="accent1" w:themeFillTint="33"/>
          </w:tcPr>
          <w:p w14:paraId="788BC811" w14:textId="1244CA60" w:rsidR="00701479" w:rsidRDefault="00701479" w:rsidP="00972350">
            <w:r>
              <w:t>S</w:t>
            </w:r>
            <w:r w:rsidR="00DF69F0">
              <w:t>D</w:t>
            </w:r>
            <w:r>
              <w:t xml:space="preserve"> (m)</w:t>
            </w:r>
          </w:p>
        </w:tc>
        <w:tc>
          <w:tcPr>
            <w:tcW w:w="2855" w:type="dxa"/>
          </w:tcPr>
          <w:p w14:paraId="25873A86" w14:textId="77777777" w:rsidR="00701479" w:rsidRDefault="00701479" w:rsidP="00972350">
            <w:r>
              <w:t>0.08</w:t>
            </w:r>
          </w:p>
        </w:tc>
      </w:tr>
      <w:tr w:rsidR="00701479" w14:paraId="213A655A" w14:textId="77777777" w:rsidTr="005D7411">
        <w:trPr>
          <w:jc w:val="center"/>
        </w:trPr>
        <w:tc>
          <w:tcPr>
            <w:tcW w:w="3402" w:type="dxa"/>
            <w:shd w:val="clear" w:color="auto" w:fill="D9E2F3" w:themeFill="accent1" w:themeFillTint="33"/>
          </w:tcPr>
          <w:p w14:paraId="6A9814F0" w14:textId="77777777" w:rsidR="00701479" w:rsidRDefault="00701479" w:rsidP="00972350">
            <w:r>
              <w:t>Median Absolute Deviation (m)</w:t>
            </w:r>
          </w:p>
        </w:tc>
        <w:tc>
          <w:tcPr>
            <w:tcW w:w="2855" w:type="dxa"/>
          </w:tcPr>
          <w:p w14:paraId="67682403" w14:textId="77777777" w:rsidR="00701479" w:rsidRDefault="00701479" w:rsidP="00972350">
            <w:r>
              <w:t>0.05</w:t>
            </w:r>
          </w:p>
        </w:tc>
      </w:tr>
    </w:tbl>
    <w:p w14:paraId="0294CAF1" w14:textId="77777777" w:rsidR="00701479" w:rsidRDefault="00701479" w:rsidP="00AC2532"/>
    <w:p w14:paraId="06A5EA46" w14:textId="77777777" w:rsidR="00AC2532" w:rsidRDefault="00AC2532" w:rsidP="00BA0BEA"/>
    <w:p w14:paraId="6CA7D3E3" w14:textId="369D71EF" w:rsidR="00AC2532" w:rsidRDefault="00AC2532" w:rsidP="00BA0BEA"/>
    <w:p w14:paraId="5128A2C2" w14:textId="29678121" w:rsidR="00A273C5" w:rsidRDefault="00A273C5" w:rsidP="00BA0BEA"/>
    <w:p w14:paraId="02D1A41C" w14:textId="7270F090" w:rsidR="00697D81" w:rsidRDefault="00697D81" w:rsidP="005D7411">
      <w:pPr>
        <w:jc w:val="center"/>
      </w:pPr>
      <w:r w:rsidRPr="00697D81">
        <w:drawing>
          <wp:inline distT="0" distB="0" distL="0" distR="0" wp14:anchorId="5220AAF1" wp14:editId="0DA052C5">
            <wp:extent cx="4521019" cy="3474162"/>
            <wp:effectExtent l="0" t="0" r="635" b="5715"/>
            <wp:docPr id="20" name="Picture 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10;&#10;Description automatically generated"/>
                    <pic:cNvPicPr/>
                  </pic:nvPicPr>
                  <pic:blipFill>
                    <a:blip r:embed="rId24"/>
                    <a:stretch>
                      <a:fillRect/>
                    </a:stretch>
                  </pic:blipFill>
                  <pic:spPr>
                    <a:xfrm>
                      <a:off x="0" y="0"/>
                      <a:ext cx="4523990" cy="3476445"/>
                    </a:xfrm>
                    <a:prstGeom prst="rect">
                      <a:avLst/>
                    </a:prstGeom>
                  </pic:spPr>
                </pic:pic>
              </a:graphicData>
            </a:graphic>
          </wp:inline>
        </w:drawing>
      </w:r>
    </w:p>
    <w:p w14:paraId="71C9C7A9" w14:textId="5F1E52A3" w:rsidR="005D7411" w:rsidRDefault="005D7411" w:rsidP="005D7411">
      <w:pPr>
        <w:pStyle w:val="Caption"/>
        <w:jc w:val="center"/>
      </w:pPr>
      <w:r>
        <w:t>Figure 9: Histogram of all S3A Mission Elevation Differences at Crossover Locations over Lake Vostok</w:t>
      </w:r>
    </w:p>
    <w:p w14:paraId="21984C9A" w14:textId="5A940F2E" w:rsidR="00A273C5" w:rsidRDefault="00A273C5" w:rsidP="00BA0BEA"/>
    <w:p w14:paraId="1633F557" w14:textId="2AF08E11" w:rsidR="00AC2532" w:rsidRDefault="00D64763" w:rsidP="00D64763">
      <w:pPr>
        <w:pStyle w:val="Heading1"/>
      </w:pPr>
      <w:bookmarkStart w:id="7" w:name="_Toc85460639"/>
      <w:r>
        <w:t>Validation of Measurement Accuracy</w:t>
      </w:r>
      <w:bookmarkEnd w:id="7"/>
    </w:p>
    <w:p w14:paraId="6986FBB6" w14:textId="7A7377A4" w:rsidR="00D64763" w:rsidRDefault="00D64763" w:rsidP="00D64763">
      <w:pPr>
        <w:rPr>
          <w:lang w:eastAsia="en-US"/>
        </w:rPr>
      </w:pPr>
    </w:p>
    <w:p w14:paraId="5D31EEB5" w14:textId="1766448A" w:rsidR="002F70C9" w:rsidRDefault="00D64763" w:rsidP="002F70C9">
      <w:r>
        <w:t xml:space="preserve">To conduct an independent evaluation of the accuracy of our Sentinel-3A ice sheet </w:t>
      </w:r>
      <w:r w:rsidR="002F70C9">
        <w:t xml:space="preserve">elevation </w:t>
      </w:r>
      <w:r>
        <w:t>measurements, we used elevation data acquired by the Airborne Topographic Mapper (ATM)</w:t>
      </w:r>
      <w:r w:rsidR="002F70C9">
        <w:t xml:space="preserve">, which provides surface elevation measurements with an along-track sampling every 0.25 s (equating to a </w:t>
      </w:r>
      <w:r w:rsidR="002F70C9">
        <w:rPr>
          <w:rStyle w:val="inline-formula"/>
          <w:rFonts w:ascii="Cambria Math" w:hAnsi="Cambria Math" w:cs="Cambria Math"/>
        </w:rPr>
        <w:t>∼</w:t>
      </w:r>
      <w:r w:rsidR="002F70C9">
        <w:rPr>
          <w:rStyle w:val="inline-formula"/>
        </w:rPr>
        <w:t>30</w:t>
      </w:r>
      <w:r w:rsidR="002F70C9">
        <w:t xml:space="preserve"> m interval for a typical aircraft velocity) and an 80 m across-track platelet at nadir. The Level-2 product was chosen because the processing includes a smoothing of the Level-1b data, which reduces the impact of uncorrelated shot-to-shot noise on our validation dataset </w:t>
      </w:r>
      <w:proofErr w:type="gramStart"/>
      <w:r w:rsidR="002F70C9">
        <w:t>and also</w:t>
      </w:r>
      <w:proofErr w:type="gramEnd"/>
      <w:r w:rsidR="002F70C9">
        <w:t xml:space="preserve"> brings the measurement cell closer to the resolution of the SAR footprint. The ATM measurements have been estimated to have a vertical accuracy and precision of 7 and 3 cm, respectively (Martin et al., 2012</w:t>
      </w:r>
      <w:r w:rsidR="002F70C9">
        <w:t>, [R2]</w:t>
      </w:r>
      <w:r w:rsidR="002F70C9">
        <w:t xml:space="preserve">). </w:t>
      </w:r>
    </w:p>
    <w:p w14:paraId="4C9FEC75" w14:textId="50E86D86" w:rsidR="00D64763" w:rsidRDefault="00D64763" w:rsidP="00D64763"/>
    <w:p w14:paraId="7FBE918E" w14:textId="7B65106D" w:rsidR="00BC0441" w:rsidRDefault="00BC0441" w:rsidP="00D64763">
      <w:r>
        <w:t>Whilst ATM flight campaigns have been carried out over both Antarctica and Greenland during the Sentinel-3 mission period, Antarctic ATM measurements have been made predominantly over the marginal regions due to the difficulty of operating flights over the remote interior. Therefore</w:t>
      </w:r>
      <w:r w:rsidR="00CE53F0">
        <w:t>,</w:t>
      </w:r>
      <w:r>
        <w:t xml:space="preserve"> </w:t>
      </w:r>
      <w:r w:rsidR="00CE0F19">
        <w:t xml:space="preserve">in order to measure S3 accuracy, </w:t>
      </w:r>
      <w:r>
        <w:t xml:space="preserve">we select an area of </w:t>
      </w:r>
      <w:proofErr w:type="gramStart"/>
      <w:r>
        <w:t>north west</w:t>
      </w:r>
      <w:proofErr w:type="gramEnd"/>
      <w:r>
        <w:t xml:space="preserve"> Greenland with good ATM coverage</w:t>
      </w:r>
      <w:r w:rsidR="00CE53F0">
        <w:t xml:space="preserve"> and a representative range of surface</w:t>
      </w:r>
      <w:r>
        <w:t xml:space="preserve"> slope </w:t>
      </w:r>
      <w:r w:rsidR="00CE0F19">
        <w:t xml:space="preserve">(0 to 0.6º) </w:t>
      </w:r>
      <w:r>
        <w:t xml:space="preserve">from smooth flat ice in the ice sheet centre to increasingly sloping terrain towards the margins (figure 10).  </w:t>
      </w:r>
    </w:p>
    <w:p w14:paraId="51606C03" w14:textId="77A17A11" w:rsidR="002F70C9" w:rsidRDefault="007D19A0" w:rsidP="002F70C9">
      <w:pPr>
        <w:keepNext/>
      </w:pPr>
      <w:r w:rsidRPr="007D19A0">
        <w:lastRenderedPageBreak/>
        <w:drawing>
          <wp:inline distT="0" distB="0" distL="0" distR="0" wp14:anchorId="08D4E859" wp14:editId="01CC86B6">
            <wp:extent cx="5731510" cy="3512820"/>
            <wp:effectExtent l="0" t="0" r="0" b="5080"/>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pic:nvPicPr>
                  <pic:blipFill>
                    <a:blip r:embed="rId25"/>
                    <a:stretch>
                      <a:fillRect/>
                    </a:stretch>
                  </pic:blipFill>
                  <pic:spPr>
                    <a:xfrm>
                      <a:off x="0" y="0"/>
                      <a:ext cx="5731510" cy="3512820"/>
                    </a:xfrm>
                    <a:prstGeom prst="rect">
                      <a:avLst/>
                    </a:prstGeom>
                  </pic:spPr>
                </pic:pic>
              </a:graphicData>
            </a:graphic>
          </wp:inline>
        </w:drawing>
      </w:r>
      <w:r w:rsidR="002F70C9">
        <w:br/>
      </w:r>
    </w:p>
    <w:p w14:paraId="48FFCAAC" w14:textId="3AD9DA2F" w:rsidR="00D64763" w:rsidRDefault="002F70C9" w:rsidP="002F70C9">
      <w:pPr>
        <w:pStyle w:val="Caption"/>
        <w:jc w:val="center"/>
      </w:pPr>
      <w:r>
        <w:t xml:space="preserve">Figure 10: Operation </w:t>
      </w:r>
      <w:proofErr w:type="spellStart"/>
      <w:r>
        <w:t>IceBridge</w:t>
      </w:r>
      <w:proofErr w:type="spellEnd"/>
      <w:r>
        <w:t xml:space="preserve"> ATM </w:t>
      </w:r>
      <w:proofErr w:type="gramStart"/>
      <w:r w:rsidR="00CE53F0">
        <w:t xml:space="preserve">flights </w:t>
      </w:r>
      <w:r>
        <w:t xml:space="preserve"> used</w:t>
      </w:r>
      <w:proofErr w:type="gramEnd"/>
      <w:r>
        <w:t xml:space="preserve"> for validation of S3A measurements</w:t>
      </w:r>
      <w:r w:rsidR="00CE53F0">
        <w:t>, overlayed on a slope map of north Greenland.</w:t>
      </w:r>
    </w:p>
    <w:p w14:paraId="529419D6" w14:textId="0780E2B1" w:rsidR="001C05C4" w:rsidRDefault="001C05C4" w:rsidP="001C05C4">
      <w:r>
        <w:t>The results of the comparison between S3A elevation (OCOG) and ATM elevations are shown below for increasing bands of slope:</w:t>
      </w:r>
    </w:p>
    <w:p w14:paraId="78556E55" w14:textId="77777777" w:rsidR="001C05C4" w:rsidRPr="001C05C4" w:rsidRDefault="001C05C4" w:rsidP="001C05C4"/>
    <w:tbl>
      <w:tblPr>
        <w:tblStyle w:val="TableGrid"/>
        <w:tblW w:w="0" w:type="auto"/>
        <w:tblLook w:val="04A0" w:firstRow="1" w:lastRow="0" w:firstColumn="1" w:lastColumn="0" w:noHBand="0" w:noVBand="1"/>
      </w:tblPr>
      <w:tblGrid>
        <w:gridCol w:w="1302"/>
        <w:gridCol w:w="1197"/>
        <w:gridCol w:w="1250"/>
        <w:gridCol w:w="1988"/>
        <w:gridCol w:w="1796"/>
        <w:gridCol w:w="1483"/>
      </w:tblGrid>
      <w:tr w:rsidR="008B41B9" w14:paraId="6F91CD86" w14:textId="77777777" w:rsidTr="002E1B18">
        <w:tc>
          <w:tcPr>
            <w:tcW w:w="9016" w:type="dxa"/>
            <w:gridSpan w:val="6"/>
            <w:shd w:val="clear" w:color="auto" w:fill="002060"/>
          </w:tcPr>
          <w:p w14:paraId="1A314787" w14:textId="01AACEED" w:rsidR="008B41B9" w:rsidRDefault="008B41B9" w:rsidP="00D64763">
            <w:pPr>
              <w:rPr>
                <w:lang w:eastAsia="en-US"/>
              </w:rPr>
            </w:pPr>
            <w:r>
              <w:rPr>
                <w:lang w:eastAsia="en-US"/>
              </w:rPr>
              <w:t>Comparison: ATM elevation-S3A elevation_ocog_20_ku</w:t>
            </w:r>
          </w:p>
        </w:tc>
      </w:tr>
      <w:tr w:rsidR="00B238AA" w14:paraId="4EB7DF4C" w14:textId="66867041" w:rsidTr="00B238AA">
        <w:tc>
          <w:tcPr>
            <w:tcW w:w="1303" w:type="dxa"/>
            <w:shd w:val="clear" w:color="auto" w:fill="002060"/>
          </w:tcPr>
          <w:p w14:paraId="52B9A8B7" w14:textId="6E541749" w:rsidR="00B238AA" w:rsidRDefault="00B238AA" w:rsidP="00D64763">
            <w:pPr>
              <w:rPr>
                <w:lang w:eastAsia="en-US"/>
              </w:rPr>
            </w:pPr>
            <w:r>
              <w:rPr>
                <w:lang w:eastAsia="en-US"/>
              </w:rPr>
              <w:t>Slope Band</w:t>
            </w:r>
          </w:p>
        </w:tc>
        <w:tc>
          <w:tcPr>
            <w:tcW w:w="1198" w:type="dxa"/>
            <w:shd w:val="clear" w:color="auto" w:fill="002060"/>
          </w:tcPr>
          <w:p w14:paraId="378A464E" w14:textId="0E3401A7" w:rsidR="00B238AA" w:rsidRDefault="00B238AA" w:rsidP="00D64763">
            <w:pPr>
              <w:rPr>
                <w:lang w:eastAsia="en-US"/>
              </w:rPr>
            </w:pPr>
            <w:r>
              <w:rPr>
                <w:lang w:eastAsia="en-US"/>
              </w:rPr>
              <w:t>Mean Diff (m)</w:t>
            </w:r>
          </w:p>
        </w:tc>
        <w:tc>
          <w:tcPr>
            <w:tcW w:w="1251" w:type="dxa"/>
            <w:shd w:val="clear" w:color="auto" w:fill="002060"/>
          </w:tcPr>
          <w:p w14:paraId="4518135F" w14:textId="6229FCC7" w:rsidR="00B238AA" w:rsidRDefault="00B238AA" w:rsidP="00D64763">
            <w:pPr>
              <w:rPr>
                <w:lang w:eastAsia="en-US"/>
              </w:rPr>
            </w:pPr>
            <w:r>
              <w:rPr>
                <w:lang w:eastAsia="en-US"/>
              </w:rPr>
              <w:t>Median Diff (m)</w:t>
            </w:r>
          </w:p>
        </w:tc>
        <w:tc>
          <w:tcPr>
            <w:tcW w:w="1991" w:type="dxa"/>
            <w:shd w:val="clear" w:color="auto" w:fill="002060"/>
          </w:tcPr>
          <w:p w14:paraId="1A2117F1" w14:textId="4FCE504F" w:rsidR="00B238AA" w:rsidRDefault="00B238AA" w:rsidP="00D64763">
            <w:pPr>
              <w:rPr>
                <w:lang w:eastAsia="en-US"/>
              </w:rPr>
            </w:pPr>
            <w:r>
              <w:rPr>
                <w:lang w:eastAsia="en-US"/>
              </w:rPr>
              <w:t>Median Absolute</w:t>
            </w:r>
            <w:r>
              <w:rPr>
                <w:lang w:eastAsia="en-US"/>
              </w:rPr>
              <w:br/>
              <w:t>Diff (m)</w:t>
            </w:r>
          </w:p>
        </w:tc>
        <w:tc>
          <w:tcPr>
            <w:tcW w:w="1798" w:type="dxa"/>
            <w:shd w:val="clear" w:color="auto" w:fill="002060"/>
          </w:tcPr>
          <w:p w14:paraId="54D4C097" w14:textId="0C34E08E" w:rsidR="00B238AA" w:rsidRDefault="00B238AA" w:rsidP="00D64763">
            <w:pPr>
              <w:rPr>
                <w:lang w:eastAsia="en-US"/>
              </w:rPr>
            </w:pPr>
            <w:r>
              <w:rPr>
                <w:lang w:eastAsia="en-US"/>
              </w:rPr>
              <w:t>Standard Deviation of Diffs (m)</w:t>
            </w:r>
          </w:p>
        </w:tc>
        <w:tc>
          <w:tcPr>
            <w:tcW w:w="1475" w:type="dxa"/>
            <w:shd w:val="clear" w:color="auto" w:fill="002060"/>
          </w:tcPr>
          <w:p w14:paraId="4E8D4DD2" w14:textId="67A3EA05" w:rsidR="00B238AA" w:rsidRDefault="00B238AA" w:rsidP="00D64763">
            <w:pPr>
              <w:rPr>
                <w:lang w:eastAsia="en-US"/>
              </w:rPr>
            </w:pPr>
            <w:r>
              <w:rPr>
                <w:lang w:eastAsia="en-US"/>
              </w:rPr>
              <w:t xml:space="preserve">Number of </w:t>
            </w:r>
            <w:r w:rsidR="007B1B00">
              <w:rPr>
                <w:lang w:eastAsia="en-US"/>
              </w:rPr>
              <w:t>C</w:t>
            </w:r>
            <w:r>
              <w:rPr>
                <w:lang w:eastAsia="en-US"/>
              </w:rPr>
              <w:t>omparisons</w:t>
            </w:r>
          </w:p>
        </w:tc>
      </w:tr>
      <w:tr w:rsidR="00B238AA" w14:paraId="7BC7393B" w14:textId="1DEF53D2" w:rsidTr="00B238AA">
        <w:tc>
          <w:tcPr>
            <w:tcW w:w="1303" w:type="dxa"/>
          </w:tcPr>
          <w:p w14:paraId="7EFE52F4" w14:textId="0DCC1E8A" w:rsidR="00B238AA" w:rsidRDefault="00B238AA" w:rsidP="00D64763">
            <w:pPr>
              <w:rPr>
                <w:lang w:eastAsia="en-US"/>
              </w:rPr>
            </w:pPr>
            <w:r>
              <w:rPr>
                <w:lang w:eastAsia="en-US"/>
              </w:rPr>
              <w:t>0.0 to 0.1</w:t>
            </w:r>
            <w:r>
              <w:t>º</w:t>
            </w:r>
          </w:p>
        </w:tc>
        <w:tc>
          <w:tcPr>
            <w:tcW w:w="1198" w:type="dxa"/>
          </w:tcPr>
          <w:p w14:paraId="7DC14D81" w14:textId="5A7EB03F" w:rsidR="00B238AA" w:rsidRDefault="00B238AA" w:rsidP="008B41B9">
            <w:pPr>
              <w:rPr>
                <w:lang w:eastAsia="en-US"/>
              </w:rPr>
            </w:pPr>
            <w:r>
              <w:rPr>
                <w:lang w:eastAsia="en-US"/>
              </w:rPr>
              <w:t>-0.01</w:t>
            </w:r>
          </w:p>
        </w:tc>
        <w:tc>
          <w:tcPr>
            <w:tcW w:w="1251" w:type="dxa"/>
          </w:tcPr>
          <w:p w14:paraId="2B909DF7" w14:textId="028B87F4" w:rsidR="00B238AA" w:rsidRDefault="00B238AA" w:rsidP="00D64763">
            <w:pPr>
              <w:rPr>
                <w:lang w:eastAsia="en-US"/>
              </w:rPr>
            </w:pPr>
            <w:r w:rsidRPr="001C05C4">
              <w:rPr>
                <w:lang w:eastAsia="en-US"/>
              </w:rPr>
              <w:t>-0.03</w:t>
            </w:r>
          </w:p>
        </w:tc>
        <w:tc>
          <w:tcPr>
            <w:tcW w:w="1991" w:type="dxa"/>
          </w:tcPr>
          <w:p w14:paraId="551F21B7" w14:textId="485F0DA8" w:rsidR="00B238AA" w:rsidRDefault="00B238AA" w:rsidP="00D64763">
            <w:pPr>
              <w:rPr>
                <w:lang w:eastAsia="en-US"/>
              </w:rPr>
            </w:pPr>
            <w:r>
              <w:rPr>
                <w:lang w:eastAsia="en-US"/>
              </w:rPr>
              <w:t>0.06</w:t>
            </w:r>
          </w:p>
        </w:tc>
        <w:tc>
          <w:tcPr>
            <w:tcW w:w="1798" w:type="dxa"/>
          </w:tcPr>
          <w:p w14:paraId="27CC3205" w14:textId="12149662" w:rsidR="00B238AA" w:rsidRDefault="00B238AA" w:rsidP="00D64763">
            <w:pPr>
              <w:rPr>
                <w:lang w:eastAsia="en-US"/>
              </w:rPr>
            </w:pPr>
            <w:r>
              <w:rPr>
                <w:lang w:eastAsia="en-US"/>
              </w:rPr>
              <w:t>0.10</w:t>
            </w:r>
          </w:p>
        </w:tc>
        <w:tc>
          <w:tcPr>
            <w:tcW w:w="1475" w:type="dxa"/>
          </w:tcPr>
          <w:p w14:paraId="016F73AA" w14:textId="10D11345" w:rsidR="00B238AA" w:rsidRDefault="008B41B9" w:rsidP="008B41B9">
            <w:pPr>
              <w:rPr>
                <w:lang w:eastAsia="en-US"/>
              </w:rPr>
            </w:pPr>
            <w:r>
              <w:rPr>
                <w:lang w:eastAsia="en-US"/>
              </w:rPr>
              <w:t>21</w:t>
            </w:r>
          </w:p>
        </w:tc>
      </w:tr>
      <w:tr w:rsidR="00B238AA" w14:paraId="4637BB20" w14:textId="2BB4E21A" w:rsidTr="00B238AA">
        <w:tc>
          <w:tcPr>
            <w:tcW w:w="1303" w:type="dxa"/>
          </w:tcPr>
          <w:p w14:paraId="2483E318" w14:textId="54DD344A" w:rsidR="00B238AA" w:rsidRDefault="00B238AA" w:rsidP="00D64763">
            <w:pPr>
              <w:rPr>
                <w:lang w:eastAsia="en-US"/>
              </w:rPr>
            </w:pPr>
            <w:r>
              <w:rPr>
                <w:lang w:eastAsia="en-US"/>
              </w:rPr>
              <w:t>0</w:t>
            </w:r>
            <w:r>
              <w:rPr>
                <w:lang w:eastAsia="en-US"/>
              </w:rPr>
              <w:t>.1</w:t>
            </w:r>
            <w:r>
              <w:rPr>
                <w:lang w:eastAsia="en-US"/>
              </w:rPr>
              <w:t xml:space="preserve"> to 0.</w:t>
            </w:r>
            <w:r>
              <w:rPr>
                <w:lang w:eastAsia="en-US"/>
              </w:rPr>
              <w:t>2</w:t>
            </w:r>
            <w:r>
              <w:t>º</w:t>
            </w:r>
          </w:p>
        </w:tc>
        <w:tc>
          <w:tcPr>
            <w:tcW w:w="1198" w:type="dxa"/>
          </w:tcPr>
          <w:p w14:paraId="72ABDC84" w14:textId="75E73DD2" w:rsidR="00B238AA" w:rsidRDefault="00B238AA" w:rsidP="008B41B9">
            <w:pPr>
              <w:rPr>
                <w:lang w:eastAsia="en-US"/>
              </w:rPr>
            </w:pPr>
            <w:r>
              <w:rPr>
                <w:lang w:eastAsia="en-US"/>
              </w:rPr>
              <w:t>-0.19</w:t>
            </w:r>
          </w:p>
        </w:tc>
        <w:tc>
          <w:tcPr>
            <w:tcW w:w="1251" w:type="dxa"/>
          </w:tcPr>
          <w:p w14:paraId="7B718403" w14:textId="543B8BCC" w:rsidR="00B238AA" w:rsidRDefault="00B238AA" w:rsidP="00D64763">
            <w:pPr>
              <w:rPr>
                <w:lang w:eastAsia="en-US"/>
              </w:rPr>
            </w:pPr>
            <w:r>
              <w:rPr>
                <w:lang w:eastAsia="en-US"/>
              </w:rPr>
              <w:t>-0.07</w:t>
            </w:r>
          </w:p>
        </w:tc>
        <w:tc>
          <w:tcPr>
            <w:tcW w:w="1991" w:type="dxa"/>
          </w:tcPr>
          <w:p w14:paraId="642E7AFA" w14:textId="08C6E594" w:rsidR="00B238AA" w:rsidRDefault="00B238AA" w:rsidP="00D64763">
            <w:pPr>
              <w:rPr>
                <w:lang w:eastAsia="en-US"/>
              </w:rPr>
            </w:pPr>
            <w:r>
              <w:rPr>
                <w:lang w:eastAsia="en-US"/>
              </w:rPr>
              <w:t>0.25</w:t>
            </w:r>
          </w:p>
        </w:tc>
        <w:tc>
          <w:tcPr>
            <w:tcW w:w="1798" w:type="dxa"/>
          </w:tcPr>
          <w:p w14:paraId="3E8069F1" w14:textId="30C20AD0" w:rsidR="00B238AA" w:rsidRDefault="00B238AA" w:rsidP="00D64763">
            <w:pPr>
              <w:rPr>
                <w:lang w:eastAsia="en-US"/>
              </w:rPr>
            </w:pPr>
            <w:r>
              <w:rPr>
                <w:lang w:eastAsia="en-US"/>
              </w:rPr>
              <w:t>0.77</w:t>
            </w:r>
          </w:p>
        </w:tc>
        <w:tc>
          <w:tcPr>
            <w:tcW w:w="1475" w:type="dxa"/>
          </w:tcPr>
          <w:p w14:paraId="5552D2C4" w14:textId="453391AC" w:rsidR="00B238AA" w:rsidRDefault="00B238AA" w:rsidP="008B41B9">
            <w:pPr>
              <w:rPr>
                <w:lang w:eastAsia="en-US"/>
              </w:rPr>
            </w:pPr>
            <w:r>
              <w:rPr>
                <w:lang w:eastAsia="en-US"/>
              </w:rPr>
              <w:t>80</w:t>
            </w:r>
          </w:p>
        </w:tc>
      </w:tr>
      <w:tr w:rsidR="00B238AA" w14:paraId="46724A65" w14:textId="656C8DF1" w:rsidTr="00B238AA">
        <w:tc>
          <w:tcPr>
            <w:tcW w:w="1303" w:type="dxa"/>
          </w:tcPr>
          <w:p w14:paraId="5020880E" w14:textId="2E39E1F0" w:rsidR="00B238AA" w:rsidRDefault="00B238AA" w:rsidP="00D64763">
            <w:pPr>
              <w:rPr>
                <w:lang w:eastAsia="en-US"/>
              </w:rPr>
            </w:pPr>
            <w:r>
              <w:rPr>
                <w:lang w:eastAsia="en-US"/>
              </w:rPr>
              <w:t>0.2 to 0.4</w:t>
            </w:r>
            <w:r>
              <w:t>º</w:t>
            </w:r>
          </w:p>
        </w:tc>
        <w:tc>
          <w:tcPr>
            <w:tcW w:w="1198" w:type="dxa"/>
          </w:tcPr>
          <w:p w14:paraId="0B1053A9" w14:textId="689862AC" w:rsidR="00B238AA" w:rsidRDefault="008B41B9" w:rsidP="008B41B9">
            <w:pPr>
              <w:rPr>
                <w:lang w:eastAsia="en-US"/>
              </w:rPr>
            </w:pPr>
            <w:r>
              <w:rPr>
                <w:lang w:eastAsia="en-US"/>
              </w:rPr>
              <w:t>-0.57</w:t>
            </w:r>
          </w:p>
        </w:tc>
        <w:tc>
          <w:tcPr>
            <w:tcW w:w="1251" w:type="dxa"/>
          </w:tcPr>
          <w:p w14:paraId="0C663451" w14:textId="280760EB" w:rsidR="00B238AA" w:rsidRDefault="00E26CF7" w:rsidP="00D64763">
            <w:pPr>
              <w:rPr>
                <w:lang w:eastAsia="en-US"/>
              </w:rPr>
            </w:pPr>
            <w:r>
              <w:rPr>
                <w:lang w:eastAsia="en-US"/>
              </w:rPr>
              <w:t>-0.49</w:t>
            </w:r>
          </w:p>
        </w:tc>
        <w:tc>
          <w:tcPr>
            <w:tcW w:w="1991" w:type="dxa"/>
          </w:tcPr>
          <w:p w14:paraId="47F1CA90" w14:textId="4BE15C53" w:rsidR="00B238AA" w:rsidRDefault="00E26CF7" w:rsidP="00D64763">
            <w:pPr>
              <w:rPr>
                <w:lang w:eastAsia="en-US"/>
              </w:rPr>
            </w:pPr>
            <w:r>
              <w:rPr>
                <w:lang w:eastAsia="en-US"/>
              </w:rPr>
              <w:t>0.71</w:t>
            </w:r>
          </w:p>
        </w:tc>
        <w:tc>
          <w:tcPr>
            <w:tcW w:w="1798" w:type="dxa"/>
          </w:tcPr>
          <w:p w14:paraId="21F4C690" w14:textId="20FC9925" w:rsidR="00B238AA" w:rsidRDefault="00E26CF7" w:rsidP="00D64763">
            <w:pPr>
              <w:rPr>
                <w:lang w:eastAsia="en-US"/>
              </w:rPr>
            </w:pPr>
            <w:r>
              <w:rPr>
                <w:lang w:eastAsia="en-US"/>
              </w:rPr>
              <w:t>1.57</w:t>
            </w:r>
          </w:p>
        </w:tc>
        <w:tc>
          <w:tcPr>
            <w:tcW w:w="1475" w:type="dxa"/>
          </w:tcPr>
          <w:p w14:paraId="108E4BE4" w14:textId="3353A937" w:rsidR="00B238AA" w:rsidRDefault="00E26CF7" w:rsidP="008B41B9">
            <w:pPr>
              <w:rPr>
                <w:lang w:eastAsia="en-US"/>
              </w:rPr>
            </w:pPr>
            <w:r>
              <w:rPr>
                <w:lang w:eastAsia="en-US"/>
              </w:rPr>
              <w:t>139</w:t>
            </w:r>
          </w:p>
        </w:tc>
      </w:tr>
      <w:tr w:rsidR="00B238AA" w14:paraId="4880BBA3" w14:textId="3E022E8A" w:rsidTr="00B238AA">
        <w:tc>
          <w:tcPr>
            <w:tcW w:w="1303" w:type="dxa"/>
          </w:tcPr>
          <w:p w14:paraId="4009C995" w14:textId="308BF98D" w:rsidR="00B238AA" w:rsidRDefault="00B238AA" w:rsidP="00D64763">
            <w:pPr>
              <w:rPr>
                <w:lang w:eastAsia="en-US"/>
              </w:rPr>
            </w:pPr>
            <w:r>
              <w:rPr>
                <w:lang w:eastAsia="en-US"/>
              </w:rPr>
              <w:t>0.4 to 0.6</w:t>
            </w:r>
            <w:r>
              <w:t>º</w:t>
            </w:r>
          </w:p>
        </w:tc>
        <w:tc>
          <w:tcPr>
            <w:tcW w:w="1198" w:type="dxa"/>
          </w:tcPr>
          <w:p w14:paraId="52873990" w14:textId="50E798B3" w:rsidR="00B238AA" w:rsidRDefault="00B238AA" w:rsidP="008B41B9">
            <w:pPr>
              <w:rPr>
                <w:lang w:eastAsia="en-US"/>
              </w:rPr>
            </w:pPr>
            <w:r>
              <w:rPr>
                <w:lang w:eastAsia="en-US"/>
              </w:rPr>
              <w:t>-2.81</w:t>
            </w:r>
          </w:p>
        </w:tc>
        <w:tc>
          <w:tcPr>
            <w:tcW w:w="1251" w:type="dxa"/>
          </w:tcPr>
          <w:p w14:paraId="28B81A63" w14:textId="10F8E120" w:rsidR="00B238AA" w:rsidRDefault="00B238AA" w:rsidP="00D64763">
            <w:pPr>
              <w:rPr>
                <w:lang w:eastAsia="en-US"/>
              </w:rPr>
            </w:pPr>
            <w:r>
              <w:rPr>
                <w:lang w:eastAsia="en-US"/>
              </w:rPr>
              <w:t>-1.77</w:t>
            </w:r>
          </w:p>
        </w:tc>
        <w:tc>
          <w:tcPr>
            <w:tcW w:w="1991" w:type="dxa"/>
          </w:tcPr>
          <w:p w14:paraId="39D90FF9" w14:textId="5029C4C4" w:rsidR="00B238AA" w:rsidRDefault="00B238AA" w:rsidP="00D64763">
            <w:pPr>
              <w:rPr>
                <w:lang w:eastAsia="en-US"/>
              </w:rPr>
            </w:pPr>
            <w:r>
              <w:rPr>
                <w:lang w:eastAsia="en-US"/>
              </w:rPr>
              <w:t>2.86</w:t>
            </w:r>
          </w:p>
        </w:tc>
        <w:tc>
          <w:tcPr>
            <w:tcW w:w="1798" w:type="dxa"/>
          </w:tcPr>
          <w:p w14:paraId="57468C49" w14:textId="56EEB1B4" w:rsidR="00B238AA" w:rsidRDefault="00B238AA" w:rsidP="00D64763">
            <w:pPr>
              <w:rPr>
                <w:lang w:eastAsia="en-US"/>
              </w:rPr>
            </w:pPr>
            <w:r>
              <w:rPr>
                <w:lang w:eastAsia="en-US"/>
              </w:rPr>
              <w:t>5.61</w:t>
            </w:r>
          </w:p>
        </w:tc>
        <w:tc>
          <w:tcPr>
            <w:tcW w:w="1475" w:type="dxa"/>
          </w:tcPr>
          <w:p w14:paraId="74C02D43" w14:textId="1C3EBF48" w:rsidR="00B238AA" w:rsidRDefault="00B238AA" w:rsidP="008B41B9">
            <w:pPr>
              <w:rPr>
                <w:lang w:eastAsia="en-US"/>
              </w:rPr>
            </w:pPr>
            <w:r>
              <w:rPr>
                <w:lang w:eastAsia="en-US"/>
              </w:rPr>
              <w:t>165</w:t>
            </w:r>
          </w:p>
        </w:tc>
      </w:tr>
    </w:tbl>
    <w:p w14:paraId="3AC1B874" w14:textId="77777777" w:rsidR="00D64763" w:rsidRPr="00D64763" w:rsidRDefault="00D64763" w:rsidP="00D64763">
      <w:pPr>
        <w:rPr>
          <w:lang w:eastAsia="en-US"/>
        </w:rPr>
      </w:pPr>
    </w:p>
    <w:p w14:paraId="006FBAB0" w14:textId="5C637F5C" w:rsidR="00D64763" w:rsidRDefault="00D64763" w:rsidP="00D64763">
      <w:pPr>
        <w:rPr>
          <w:lang w:eastAsia="en-US"/>
        </w:rPr>
      </w:pPr>
    </w:p>
    <w:p w14:paraId="5B346FD3" w14:textId="323038EB" w:rsidR="0062446A" w:rsidRPr="00D64763" w:rsidRDefault="008B41B9" w:rsidP="00D64763">
      <w:pPr>
        <w:rPr>
          <w:lang w:eastAsia="en-US"/>
        </w:rPr>
      </w:pPr>
      <w:r>
        <w:rPr>
          <w:lang w:eastAsia="en-US"/>
        </w:rPr>
        <w:t xml:space="preserve">Note that there was a small improvement in S3 performance in IPF 6.18 due to </w:t>
      </w:r>
      <w:r w:rsidR="0062446A">
        <w:rPr>
          <w:lang w:eastAsia="en-US"/>
        </w:rPr>
        <w:t>the introduction of a</w:t>
      </w:r>
      <w:r>
        <w:rPr>
          <w:lang w:eastAsia="en-US"/>
        </w:rPr>
        <w:t xml:space="preserve"> new slope model. As there has not been a full mission reprocessing since then</w:t>
      </w:r>
      <w:r w:rsidR="0062446A">
        <w:rPr>
          <w:lang w:eastAsia="en-US"/>
        </w:rPr>
        <w:t xml:space="preserve">, cycles containing this evolution (&gt; cycle 54, Jan 2020) do not coincide with Operation Icebridge campaigns </w:t>
      </w:r>
      <w:r w:rsidR="00CE0F19">
        <w:rPr>
          <w:lang w:eastAsia="en-US"/>
        </w:rPr>
        <w:t xml:space="preserve">(2009-2019) </w:t>
      </w:r>
      <w:r w:rsidR="0062446A">
        <w:rPr>
          <w:lang w:eastAsia="en-US"/>
        </w:rPr>
        <w:t>and therefore cannot yet be directly validated using this method.</w:t>
      </w:r>
    </w:p>
    <w:p w14:paraId="70CCB2D9" w14:textId="77777777" w:rsidR="00BA0BEA" w:rsidRDefault="00BA0BEA" w:rsidP="00BA0BEA"/>
    <w:p w14:paraId="1062A689" w14:textId="77777777" w:rsidR="00CE0F19" w:rsidRDefault="00CE0F19">
      <w:pPr>
        <w:rPr>
          <w:rFonts w:asciiTheme="majorHAnsi" w:eastAsiaTheme="majorEastAsia" w:hAnsiTheme="majorHAnsi" w:cstheme="majorBidi"/>
          <w:color w:val="2F5496" w:themeColor="accent1" w:themeShade="BF"/>
          <w:sz w:val="32"/>
          <w:szCs w:val="32"/>
        </w:rPr>
      </w:pPr>
      <w:r>
        <w:br w:type="page"/>
      </w:r>
    </w:p>
    <w:p w14:paraId="0350FF83" w14:textId="7BA1FC8D" w:rsidR="0014110F" w:rsidRDefault="0014110F" w:rsidP="004F20A0">
      <w:pPr>
        <w:pStyle w:val="Heading1"/>
      </w:pPr>
      <w:bookmarkStart w:id="8" w:name="_Toc85460640"/>
      <w:r>
        <w:lastRenderedPageBreak/>
        <w:t>Known Issues over Land Ice</w:t>
      </w:r>
      <w:bookmarkEnd w:id="8"/>
    </w:p>
    <w:p w14:paraId="4EFF6E04" w14:textId="382C719C" w:rsidR="0014110F" w:rsidRDefault="0014110F" w:rsidP="0014110F"/>
    <w:tbl>
      <w:tblPr>
        <w:tblStyle w:val="TableGrid"/>
        <w:tblW w:w="0" w:type="auto"/>
        <w:tblLook w:val="04A0" w:firstRow="1" w:lastRow="0" w:firstColumn="1" w:lastColumn="0" w:noHBand="0" w:noVBand="1"/>
      </w:tblPr>
      <w:tblGrid>
        <w:gridCol w:w="4508"/>
        <w:gridCol w:w="4508"/>
      </w:tblGrid>
      <w:tr w:rsidR="0014110F" w14:paraId="13AC91B8" w14:textId="77777777" w:rsidTr="0014110F">
        <w:tc>
          <w:tcPr>
            <w:tcW w:w="4508" w:type="dxa"/>
            <w:shd w:val="clear" w:color="auto" w:fill="002060"/>
          </w:tcPr>
          <w:p w14:paraId="1190D3E4" w14:textId="4FC26FC1" w:rsidR="0014110F" w:rsidRDefault="0014110F" w:rsidP="0014110F">
            <w:r>
              <w:t>Issue</w:t>
            </w:r>
          </w:p>
        </w:tc>
        <w:tc>
          <w:tcPr>
            <w:tcW w:w="4508" w:type="dxa"/>
            <w:shd w:val="clear" w:color="auto" w:fill="002060"/>
          </w:tcPr>
          <w:p w14:paraId="7C1D860D" w14:textId="2C9FE726" w:rsidR="0014110F" w:rsidRDefault="0014110F" w:rsidP="0014110F">
            <w:r>
              <w:t>Products Affected</w:t>
            </w:r>
          </w:p>
        </w:tc>
      </w:tr>
      <w:tr w:rsidR="0014110F" w14:paraId="3818EF11" w14:textId="77777777" w:rsidTr="0014110F">
        <w:tc>
          <w:tcPr>
            <w:tcW w:w="4508" w:type="dxa"/>
          </w:tcPr>
          <w:p w14:paraId="5E5EF005" w14:textId="1C0845E3" w:rsidR="0014110F" w:rsidRDefault="0014110F" w:rsidP="0014110F">
            <w:r>
              <w:t xml:space="preserve">The processing of SAR Ku-band echoes at Level-1 is not optimized for land ice resulting in waveforms not being </w:t>
            </w:r>
            <w:proofErr w:type="spellStart"/>
            <w:r>
              <w:t>centered</w:t>
            </w:r>
            <w:proofErr w:type="spellEnd"/>
            <w:r>
              <w:t xml:space="preserve"> in the range window (from an initial extended window). This can result in waveform truncation and lost echoes over areas of higher slope such as the ice sheet margins, causing lower than expected measurement density and accuracy</w:t>
            </w:r>
            <w:r w:rsidR="00836495">
              <w:t xml:space="preserve"> over these regions. </w:t>
            </w:r>
            <w:r>
              <w:t>This issue is corrected in the future Thematic land ice product (</w:t>
            </w:r>
            <w:r w:rsidR="00836495">
              <w:t xml:space="preserve">scheduled for release in </w:t>
            </w:r>
            <w:r>
              <w:t>2022).</w:t>
            </w:r>
          </w:p>
        </w:tc>
        <w:tc>
          <w:tcPr>
            <w:tcW w:w="4508" w:type="dxa"/>
          </w:tcPr>
          <w:p w14:paraId="7B2AE826" w14:textId="38C185EC" w:rsidR="0014110F" w:rsidRDefault="0014110F" w:rsidP="0014110F">
            <w:r>
              <w:t>All ESA L2 land products up to an including PB2.68 (IPF 6.19).</w:t>
            </w:r>
          </w:p>
        </w:tc>
      </w:tr>
      <w:tr w:rsidR="00836495" w14:paraId="19140E48" w14:textId="77777777" w:rsidTr="0014110F">
        <w:tc>
          <w:tcPr>
            <w:tcW w:w="4508" w:type="dxa"/>
          </w:tcPr>
          <w:p w14:paraId="6E7E0F21" w14:textId="095157E1" w:rsidR="00836495" w:rsidRDefault="00836495" w:rsidP="0014110F">
            <w:r>
              <w:t xml:space="preserve">S3A operated in open loop tracking </w:t>
            </w:r>
            <w:r w:rsidR="0069361C">
              <w:t xml:space="preserve">command </w:t>
            </w:r>
            <w:r>
              <w:t xml:space="preserve">(OLTC) mode during its commissioning phase (cycles 1-11). It was found that the OLTC mode </w:t>
            </w:r>
            <w:r w:rsidR="00C056ED">
              <w:t xml:space="preserve">(which uses an on-board DEM) </w:t>
            </w:r>
            <w:r>
              <w:t xml:space="preserve">was not able to accurately track the surface over the ice sheet margins, resulting in very high failure rates. </w:t>
            </w:r>
            <w:r w:rsidR="00C056ED">
              <w:t xml:space="preserve">S3A was switched to autonomous closed loop tracking from cycle 12 onwards, which greatly improved the </w:t>
            </w:r>
            <w:r w:rsidR="00480F0C">
              <w:t>measurement density.</w:t>
            </w:r>
          </w:p>
        </w:tc>
        <w:tc>
          <w:tcPr>
            <w:tcW w:w="4508" w:type="dxa"/>
          </w:tcPr>
          <w:p w14:paraId="75174737" w14:textId="73ECE914" w:rsidR="00836495" w:rsidRDefault="00836495" w:rsidP="0014110F">
            <w:r>
              <w:t>All ESA L2 land products up to an including PB2.68 (IPF 6.19)</w:t>
            </w:r>
            <w:r>
              <w:t>, S3A cycles 1-11 only. S3B was not affected.</w:t>
            </w:r>
          </w:p>
        </w:tc>
      </w:tr>
      <w:tr w:rsidR="00836495" w14:paraId="568954C2" w14:textId="77777777" w:rsidTr="0014110F">
        <w:tc>
          <w:tcPr>
            <w:tcW w:w="4508" w:type="dxa"/>
          </w:tcPr>
          <w:p w14:paraId="63F08FBC" w14:textId="3396EBA4" w:rsidR="00836495" w:rsidRDefault="00C056ED" w:rsidP="0014110F">
            <w:r>
              <w:t xml:space="preserve">A </w:t>
            </w:r>
            <w:r w:rsidR="00480F0C">
              <w:t xml:space="preserve">mean </w:t>
            </w:r>
            <w:proofErr w:type="gramStart"/>
            <w:r w:rsidR="00480F0C">
              <w:t xml:space="preserve">bias </w:t>
            </w:r>
            <w:r>
              <w:t xml:space="preserve"> </w:t>
            </w:r>
            <w:r w:rsidR="00480F0C">
              <w:t>of</w:t>
            </w:r>
            <w:proofErr w:type="gramEnd"/>
            <w:r w:rsidR="00480F0C">
              <w:t xml:space="preserve"> -18dB was applied to</w:t>
            </w:r>
            <w:r>
              <w:t xml:space="preserve"> Ku-band sigma0 backscatter </w:t>
            </w:r>
            <w:r w:rsidR="00480F0C">
              <w:t>parameters from</w:t>
            </w:r>
            <w:r>
              <w:t xml:space="preserve"> </w:t>
            </w:r>
            <w:r w:rsidR="00480F0C">
              <w:t>PB 2.61. This results in step in sigma0 when processing the full mission time series.</w:t>
            </w:r>
          </w:p>
        </w:tc>
        <w:tc>
          <w:tcPr>
            <w:tcW w:w="4508" w:type="dxa"/>
          </w:tcPr>
          <w:p w14:paraId="1EC71550" w14:textId="5A66C4C0" w:rsidR="00836495" w:rsidRDefault="00480F0C" w:rsidP="0014110F">
            <w:r>
              <w:t>All ESA L2 land products</w:t>
            </w:r>
            <w:r>
              <w:t xml:space="preserve"> processed using PB2.61 or later.</w:t>
            </w:r>
          </w:p>
        </w:tc>
      </w:tr>
    </w:tbl>
    <w:p w14:paraId="1C0F4591" w14:textId="77777777" w:rsidR="0014110F" w:rsidRPr="0014110F" w:rsidRDefault="0014110F" w:rsidP="0014110F"/>
    <w:p w14:paraId="4BCA54DD" w14:textId="0F17136D" w:rsidR="00BA0BEA" w:rsidRDefault="004F20A0" w:rsidP="004F20A0">
      <w:pPr>
        <w:pStyle w:val="Heading1"/>
      </w:pPr>
      <w:bookmarkStart w:id="9" w:name="_Toc85460641"/>
      <w:r>
        <w:t>References</w:t>
      </w:r>
      <w:bookmarkEnd w:id="9"/>
    </w:p>
    <w:p w14:paraId="564B495F" w14:textId="214A9B94" w:rsidR="004F20A0" w:rsidRDefault="004F20A0" w:rsidP="004F20A0"/>
    <w:tbl>
      <w:tblPr>
        <w:tblStyle w:val="TableGrid"/>
        <w:tblW w:w="0" w:type="auto"/>
        <w:tblLook w:val="04A0" w:firstRow="1" w:lastRow="0" w:firstColumn="1" w:lastColumn="0" w:noHBand="0" w:noVBand="1"/>
      </w:tblPr>
      <w:tblGrid>
        <w:gridCol w:w="287"/>
        <w:gridCol w:w="4239"/>
        <w:gridCol w:w="4490"/>
      </w:tblGrid>
      <w:tr w:rsidR="00D05604" w14:paraId="76EF47D1" w14:textId="77777777" w:rsidTr="00CD437E">
        <w:tc>
          <w:tcPr>
            <w:tcW w:w="421" w:type="dxa"/>
          </w:tcPr>
          <w:p w14:paraId="43E2BF0C" w14:textId="70053E1D" w:rsidR="004F20A0" w:rsidRDefault="004F20A0" w:rsidP="004F20A0">
            <w:r>
              <w:t>1</w:t>
            </w:r>
          </w:p>
        </w:tc>
        <w:tc>
          <w:tcPr>
            <w:tcW w:w="5244" w:type="dxa"/>
          </w:tcPr>
          <w:p w14:paraId="6CC80CCB" w14:textId="39C06610" w:rsidR="004F20A0" w:rsidRDefault="004F20A0" w:rsidP="004F20A0">
            <w:r w:rsidRPr="004F20A0">
              <w:t>Brief communication: Ice sheet elevation measurements from the Sentinel-3A and Sentinel-3B tandem phase</w:t>
            </w:r>
          </w:p>
        </w:tc>
        <w:tc>
          <w:tcPr>
            <w:tcW w:w="3351" w:type="dxa"/>
          </w:tcPr>
          <w:p w14:paraId="519FB4FE" w14:textId="38B403A4" w:rsidR="004F20A0" w:rsidRDefault="004F20A0" w:rsidP="004F20A0">
            <w:proofErr w:type="spellStart"/>
            <w:r>
              <w:t>McMillan.M</w:t>
            </w:r>
            <w:proofErr w:type="spellEnd"/>
            <w:r>
              <w:t xml:space="preserve">, </w:t>
            </w:r>
            <w:proofErr w:type="spellStart"/>
            <w:r>
              <w:t>Muir.A</w:t>
            </w:r>
            <w:proofErr w:type="spellEnd"/>
            <w:r>
              <w:t xml:space="preserve">, </w:t>
            </w:r>
            <w:proofErr w:type="spellStart"/>
            <w:r>
              <w:t>Donlon.C</w:t>
            </w:r>
            <w:proofErr w:type="spellEnd"/>
            <w:r>
              <w:t>, Cryosphere, Jul 2021</w:t>
            </w:r>
          </w:p>
        </w:tc>
      </w:tr>
      <w:tr w:rsidR="00D05604" w14:paraId="34A33328" w14:textId="77777777" w:rsidTr="00CD437E">
        <w:tc>
          <w:tcPr>
            <w:tcW w:w="421" w:type="dxa"/>
          </w:tcPr>
          <w:p w14:paraId="0F4C4EFE" w14:textId="73EE667C" w:rsidR="002F70C9" w:rsidRDefault="002F70C9" w:rsidP="004F20A0">
            <w:r>
              <w:t>2</w:t>
            </w:r>
          </w:p>
        </w:tc>
        <w:tc>
          <w:tcPr>
            <w:tcW w:w="5244" w:type="dxa"/>
          </w:tcPr>
          <w:p w14:paraId="75A3BFCC" w14:textId="4A9C51CA" w:rsidR="002F70C9" w:rsidRDefault="002F70C9" w:rsidP="002F70C9">
            <w:r>
              <w:rPr>
                <w:rStyle w:val="mixed-citation"/>
              </w:rPr>
              <w:t xml:space="preserve">Airborne Topographic Mapper Calibration Procedures and Accuracy Assessment, NASA Technical Report NASA/TM/u20132012-215891, Goddard Space Flight </w:t>
            </w:r>
            <w:proofErr w:type="spellStart"/>
            <w:r>
              <w:rPr>
                <w:rStyle w:val="mixed-citation"/>
              </w:rPr>
              <w:t>Center</w:t>
            </w:r>
            <w:proofErr w:type="spellEnd"/>
            <w:r>
              <w:rPr>
                <w:rStyle w:val="mixed-citation"/>
              </w:rPr>
              <w:t xml:space="preserve">, Greenbelt, Maryland 20771, available at: </w:t>
            </w:r>
            <w:hyperlink r:id="rId26" w:tgtFrame="_blank" w:history="1">
              <w:r>
                <w:rPr>
                  <w:rStyle w:val="Hyperlink"/>
                </w:rPr>
                <w:t>https://ntrs.nasa.gov/archive/nasa/casi.ntrs.nasa.gov/20120008479.pdf</w:t>
              </w:r>
            </w:hyperlink>
            <w:r>
              <w:rPr>
                <w:rStyle w:val="mixed-citation"/>
              </w:rPr>
              <w:t xml:space="preserve"> </w:t>
            </w:r>
          </w:p>
          <w:p w14:paraId="7D7F1D7E" w14:textId="77777777" w:rsidR="002F70C9" w:rsidRPr="004F20A0" w:rsidRDefault="002F70C9" w:rsidP="004F20A0"/>
        </w:tc>
        <w:tc>
          <w:tcPr>
            <w:tcW w:w="3351" w:type="dxa"/>
          </w:tcPr>
          <w:p w14:paraId="109B65F5" w14:textId="3E75DC97" w:rsidR="002F70C9" w:rsidRDefault="002F70C9" w:rsidP="004F20A0">
            <w:r>
              <w:rPr>
                <w:rStyle w:val="mixed-citation"/>
              </w:rPr>
              <w:t xml:space="preserve">Martin, C. F., </w:t>
            </w:r>
            <w:proofErr w:type="spellStart"/>
            <w:r>
              <w:rPr>
                <w:rStyle w:val="mixed-citation"/>
              </w:rPr>
              <w:t>Krabill</w:t>
            </w:r>
            <w:proofErr w:type="spellEnd"/>
            <w:r>
              <w:rPr>
                <w:rStyle w:val="mixed-citation"/>
              </w:rPr>
              <w:t xml:space="preserve">, W. B., </w:t>
            </w:r>
            <w:proofErr w:type="spellStart"/>
            <w:r>
              <w:rPr>
                <w:rStyle w:val="mixed-citation"/>
              </w:rPr>
              <w:t>Manizade</w:t>
            </w:r>
            <w:proofErr w:type="spellEnd"/>
            <w:r>
              <w:rPr>
                <w:rStyle w:val="mixed-citation"/>
              </w:rPr>
              <w:t xml:space="preserve">, S. S., Russell, R. L., Sonntag, J. G., Swift, R. N., and </w:t>
            </w:r>
            <w:proofErr w:type="spellStart"/>
            <w:r>
              <w:rPr>
                <w:rStyle w:val="mixed-citation"/>
              </w:rPr>
              <w:t>Yungel</w:t>
            </w:r>
            <w:proofErr w:type="spellEnd"/>
            <w:r>
              <w:rPr>
                <w:rStyle w:val="mixed-citation"/>
              </w:rPr>
              <w:t>, J. K.</w:t>
            </w:r>
          </w:p>
        </w:tc>
      </w:tr>
      <w:tr w:rsidR="00D05604" w14:paraId="34AE9DF3" w14:textId="77777777" w:rsidTr="00CD437E">
        <w:tc>
          <w:tcPr>
            <w:tcW w:w="421" w:type="dxa"/>
          </w:tcPr>
          <w:p w14:paraId="0EF926A5" w14:textId="29EE3704" w:rsidR="00D05604" w:rsidRDefault="00D05604" w:rsidP="004F20A0">
            <w:r>
              <w:t>3</w:t>
            </w:r>
          </w:p>
        </w:tc>
        <w:tc>
          <w:tcPr>
            <w:tcW w:w="5244" w:type="dxa"/>
          </w:tcPr>
          <w:p w14:paraId="32387E8D" w14:textId="77777777" w:rsidR="00D05604" w:rsidRPr="00D05604" w:rsidRDefault="00D05604" w:rsidP="00D05604">
            <w:pPr>
              <w:rPr>
                <w:rStyle w:val="mixed-citation"/>
              </w:rPr>
            </w:pPr>
            <w:r w:rsidRPr="00D05604">
              <w:rPr>
                <w:rStyle w:val="mixed-citation"/>
              </w:rPr>
              <w:t>Sentinel-3 Delay-Doppler altimetry over Antarctica</w:t>
            </w:r>
          </w:p>
          <w:p w14:paraId="074C3953" w14:textId="77777777" w:rsidR="00D05604" w:rsidRDefault="00D05604" w:rsidP="002F70C9">
            <w:pPr>
              <w:rPr>
                <w:rStyle w:val="mixed-citation"/>
              </w:rPr>
            </w:pPr>
          </w:p>
        </w:tc>
        <w:tc>
          <w:tcPr>
            <w:tcW w:w="3351" w:type="dxa"/>
          </w:tcPr>
          <w:p w14:paraId="68AC4ADB" w14:textId="77777777" w:rsidR="00847614" w:rsidRDefault="00D05604" w:rsidP="00847614">
            <w:r w:rsidRPr="00D05604">
              <w:rPr>
                <w:rStyle w:val="mixed-citation"/>
              </w:rPr>
              <w:t xml:space="preserve">Malcolm </w:t>
            </w:r>
            <w:proofErr w:type="spellStart"/>
            <w:r w:rsidRPr="00D05604">
              <w:rPr>
                <w:rStyle w:val="mixed-citation"/>
              </w:rPr>
              <w:t>McMillan</w:t>
            </w:r>
            <w:r>
              <w:rPr>
                <w:rStyle w:val="mixed-citation"/>
              </w:rPr>
              <w:t>.M</w:t>
            </w:r>
            <w:proofErr w:type="spellEnd"/>
            <w:r w:rsidRPr="00D05604">
              <w:rPr>
                <w:rStyle w:val="mixed-citation"/>
              </w:rPr>
              <w:t>, Muir</w:t>
            </w:r>
            <w:r>
              <w:rPr>
                <w:rStyle w:val="mixed-citation"/>
              </w:rPr>
              <w:t>.A</w:t>
            </w:r>
            <w:r w:rsidRPr="00D05604">
              <w:rPr>
                <w:rStyle w:val="mixed-citation"/>
              </w:rPr>
              <w:t>, Shepherd</w:t>
            </w:r>
            <w:r>
              <w:rPr>
                <w:rStyle w:val="mixed-citation"/>
              </w:rPr>
              <w:t>.A</w:t>
            </w:r>
            <w:r w:rsidRPr="00D05604">
              <w:rPr>
                <w:rStyle w:val="mixed-citation"/>
              </w:rPr>
              <w:t>, Escolà</w:t>
            </w:r>
            <w:r>
              <w:rPr>
                <w:rStyle w:val="mixed-citation"/>
              </w:rPr>
              <w:t>.R</w:t>
            </w:r>
            <w:r w:rsidRPr="00D05604">
              <w:rPr>
                <w:rStyle w:val="mixed-citation"/>
              </w:rPr>
              <w:t>, Roca</w:t>
            </w:r>
            <w:r>
              <w:rPr>
                <w:rStyle w:val="mixed-citation"/>
              </w:rPr>
              <w:t>.M</w:t>
            </w:r>
            <w:r w:rsidRPr="00D05604">
              <w:rPr>
                <w:rStyle w:val="mixed-citation"/>
              </w:rPr>
              <w:t>, </w:t>
            </w:r>
            <w:proofErr w:type="spellStart"/>
            <w:proofErr w:type="gramStart"/>
            <w:r w:rsidRPr="00D05604">
              <w:rPr>
                <w:rStyle w:val="mixed-citation"/>
              </w:rPr>
              <w:t>Aublanc</w:t>
            </w:r>
            <w:r>
              <w:rPr>
                <w:rStyle w:val="mixed-citation"/>
              </w:rPr>
              <w:t>.J</w:t>
            </w:r>
            <w:r w:rsidRPr="00D05604">
              <w:rPr>
                <w:rStyle w:val="mixed-citation"/>
              </w:rPr>
              <w:t>,Thibaut</w:t>
            </w:r>
            <w:r>
              <w:rPr>
                <w:rStyle w:val="mixed-citation"/>
              </w:rPr>
              <w:t>.P</w:t>
            </w:r>
            <w:proofErr w:type="spellEnd"/>
            <w:proofErr w:type="gramEnd"/>
            <w:r w:rsidRPr="00D05604">
              <w:rPr>
                <w:rStyle w:val="mixed-citation"/>
              </w:rPr>
              <w:t>, </w:t>
            </w:r>
            <w:proofErr w:type="spellStart"/>
            <w:r w:rsidRPr="00D05604">
              <w:rPr>
                <w:rStyle w:val="mixed-citation"/>
              </w:rPr>
              <w:t>Restano</w:t>
            </w:r>
            <w:r>
              <w:rPr>
                <w:rStyle w:val="mixed-citation"/>
              </w:rPr>
              <w:t>.M</w:t>
            </w:r>
            <w:proofErr w:type="spellEnd"/>
            <w:r w:rsidRPr="00D05604">
              <w:rPr>
                <w:rStyle w:val="mixed-citation"/>
              </w:rPr>
              <w:t xml:space="preserve">, </w:t>
            </w:r>
            <w:proofErr w:type="spellStart"/>
            <w:r w:rsidRPr="00D05604">
              <w:rPr>
                <w:rStyle w:val="mixed-citation"/>
              </w:rPr>
              <w:lastRenderedPageBreak/>
              <w:t>Ambrozio</w:t>
            </w:r>
            <w:r>
              <w:rPr>
                <w:rStyle w:val="mixed-citation"/>
              </w:rPr>
              <w:t>.A</w:t>
            </w:r>
            <w:proofErr w:type="spellEnd"/>
            <w:r w:rsidRPr="00D05604">
              <w:rPr>
                <w:rStyle w:val="mixed-citation"/>
              </w:rPr>
              <w:t>, </w:t>
            </w:r>
            <w:proofErr w:type="spellStart"/>
            <w:r w:rsidRPr="00D05604">
              <w:rPr>
                <w:rStyle w:val="mixed-citation"/>
              </w:rPr>
              <w:t>Benveniste</w:t>
            </w:r>
            <w:r>
              <w:rPr>
                <w:rStyle w:val="mixed-citation"/>
              </w:rPr>
              <w:t>.J</w:t>
            </w:r>
            <w:proofErr w:type="spellEnd"/>
            <w:r w:rsidR="00847614">
              <w:rPr>
                <w:rStyle w:val="mixed-citation"/>
              </w:rPr>
              <w:t xml:space="preserve">, </w:t>
            </w:r>
            <w:r w:rsidR="00847614">
              <w:t>The Cryosphere, 13, 709–722, 2019</w:t>
            </w:r>
          </w:p>
          <w:p w14:paraId="16692166" w14:textId="7992EADD" w:rsidR="00D05604" w:rsidRDefault="00847614" w:rsidP="004F20A0">
            <w:hyperlink r:id="rId27" w:history="1">
              <w:r w:rsidRPr="00CF6EAF">
                <w:rPr>
                  <w:rStyle w:val="Hyperlink"/>
                </w:rPr>
                <w:t>https://doi.org/10.5194/tc-13-709-2019</w:t>
              </w:r>
            </w:hyperlink>
          </w:p>
          <w:p w14:paraId="123FCD2B" w14:textId="6BC5981A" w:rsidR="00847614" w:rsidRDefault="00847614" w:rsidP="004F20A0">
            <w:pPr>
              <w:rPr>
                <w:rStyle w:val="mixed-citation"/>
              </w:rPr>
            </w:pPr>
          </w:p>
        </w:tc>
      </w:tr>
    </w:tbl>
    <w:p w14:paraId="463F3CFB" w14:textId="77777777" w:rsidR="004F20A0" w:rsidRPr="004F20A0" w:rsidRDefault="004F20A0" w:rsidP="004F20A0"/>
    <w:p w14:paraId="5A74D4CE" w14:textId="77777777" w:rsidR="00BA0BEA" w:rsidRPr="00BA0BEA" w:rsidRDefault="00BA0BEA" w:rsidP="00BA0BEA"/>
    <w:sectPr w:rsidR="00BA0BEA" w:rsidRPr="00BA0BEA">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810F9C" w14:textId="77777777" w:rsidR="00CE34EB" w:rsidRDefault="00CE34EB" w:rsidP="00553C65">
      <w:r>
        <w:separator/>
      </w:r>
    </w:p>
  </w:endnote>
  <w:endnote w:type="continuationSeparator" w:id="0">
    <w:p w14:paraId="43311016" w14:textId="77777777" w:rsidR="00CE34EB" w:rsidRDefault="00CE34EB" w:rsidP="00553C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580575"/>
      <w:docPartObj>
        <w:docPartGallery w:val="Page Numbers (Bottom of Page)"/>
        <w:docPartUnique/>
      </w:docPartObj>
    </w:sdtPr>
    <w:sdtContent>
      <w:p w14:paraId="622ADB16" w14:textId="71D48170" w:rsidR="00553C65" w:rsidRDefault="00553C65" w:rsidP="00CF6EA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688A142" w14:textId="77777777" w:rsidR="00553C65" w:rsidRDefault="00553C65" w:rsidP="00553C6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89409533"/>
      <w:docPartObj>
        <w:docPartGallery w:val="Page Numbers (Bottom of Page)"/>
        <w:docPartUnique/>
      </w:docPartObj>
    </w:sdtPr>
    <w:sdtContent>
      <w:p w14:paraId="757FDD3A" w14:textId="6D4B9F73" w:rsidR="00553C65" w:rsidRDefault="00553C65" w:rsidP="00CF6EA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E337D0C" w14:textId="77777777" w:rsidR="00553C65" w:rsidRDefault="00553C65" w:rsidP="00553C6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38EC1F" w14:textId="77777777" w:rsidR="00CE34EB" w:rsidRDefault="00CE34EB" w:rsidP="00553C65">
      <w:r>
        <w:separator/>
      </w:r>
    </w:p>
  </w:footnote>
  <w:footnote w:type="continuationSeparator" w:id="0">
    <w:p w14:paraId="6C8BBF93" w14:textId="77777777" w:rsidR="00CE34EB" w:rsidRDefault="00CE34EB" w:rsidP="00553C6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66450B"/>
    <w:multiLevelType w:val="hybridMultilevel"/>
    <w:tmpl w:val="99840952"/>
    <w:lvl w:ilvl="0" w:tplc="99420AA4">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C800985"/>
    <w:multiLevelType w:val="hybridMultilevel"/>
    <w:tmpl w:val="F3B0552C"/>
    <w:lvl w:ilvl="0" w:tplc="711238D6">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435D29"/>
    <w:multiLevelType w:val="hybridMultilevel"/>
    <w:tmpl w:val="E4A8B364"/>
    <w:lvl w:ilvl="0" w:tplc="8D5C7B04">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7947"/>
    <w:rsid w:val="00002B54"/>
    <w:rsid w:val="000B665B"/>
    <w:rsid w:val="000E46C0"/>
    <w:rsid w:val="000E5296"/>
    <w:rsid w:val="0014110F"/>
    <w:rsid w:val="001B0331"/>
    <w:rsid w:val="001C05C4"/>
    <w:rsid w:val="002F70C9"/>
    <w:rsid w:val="00335A52"/>
    <w:rsid w:val="00371030"/>
    <w:rsid w:val="0038096A"/>
    <w:rsid w:val="003A7BB6"/>
    <w:rsid w:val="0043707B"/>
    <w:rsid w:val="00446245"/>
    <w:rsid w:val="00455D8D"/>
    <w:rsid w:val="00480F0C"/>
    <w:rsid w:val="004939F3"/>
    <w:rsid w:val="004E6A10"/>
    <w:rsid w:val="004F20A0"/>
    <w:rsid w:val="00553C65"/>
    <w:rsid w:val="00572D07"/>
    <w:rsid w:val="005D7411"/>
    <w:rsid w:val="0062446A"/>
    <w:rsid w:val="0069361C"/>
    <w:rsid w:val="00697D81"/>
    <w:rsid w:val="006B02B8"/>
    <w:rsid w:val="006C3B91"/>
    <w:rsid w:val="006C7947"/>
    <w:rsid w:val="006F2CBA"/>
    <w:rsid w:val="00701479"/>
    <w:rsid w:val="007302CA"/>
    <w:rsid w:val="00746815"/>
    <w:rsid w:val="0077227A"/>
    <w:rsid w:val="007A556B"/>
    <w:rsid w:val="007B1B00"/>
    <w:rsid w:val="007B689F"/>
    <w:rsid w:val="007D1908"/>
    <w:rsid w:val="007D19A0"/>
    <w:rsid w:val="00836495"/>
    <w:rsid w:val="0084015A"/>
    <w:rsid w:val="00841131"/>
    <w:rsid w:val="00847614"/>
    <w:rsid w:val="00887852"/>
    <w:rsid w:val="00892F2B"/>
    <w:rsid w:val="008B41B9"/>
    <w:rsid w:val="008C3007"/>
    <w:rsid w:val="008F17CB"/>
    <w:rsid w:val="00963A73"/>
    <w:rsid w:val="009D4D92"/>
    <w:rsid w:val="009D7C12"/>
    <w:rsid w:val="00A02F6F"/>
    <w:rsid w:val="00A273C5"/>
    <w:rsid w:val="00A34158"/>
    <w:rsid w:val="00A6533B"/>
    <w:rsid w:val="00A865D7"/>
    <w:rsid w:val="00AB78BE"/>
    <w:rsid w:val="00AC2532"/>
    <w:rsid w:val="00B238AA"/>
    <w:rsid w:val="00B6451A"/>
    <w:rsid w:val="00B8550B"/>
    <w:rsid w:val="00BA0BEA"/>
    <w:rsid w:val="00BA26DE"/>
    <w:rsid w:val="00BA35B0"/>
    <w:rsid w:val="00BA61DB"/>
    <w:rsid w:val="00BC0441"/>
    <w:rsid w:val="00BF0131"/>
    <w:rsid w:val="00C056ED"/>
    <w:rsid w:val="00C85D17"/>
    <w:rsid w:val="00CD437E"/>
    <w:rsid w:val="00CE0F19"/>
    <w:rsid w:val="00CE34EB"/>
    <w:rsid w:val="00CE53F0"/>
    <w:rsid w:val="00D05604"/>
    <w:rsid w:val="00D10B76"/>
    <w:rsid w:val="00D64763"/>
    <w:rsid w:val="00DA354F"/>
    <w:rsid w:val="00DE7050"/>
    <w:rsid w:val="00DF69F0"/>
    <w:rsid w:val="00E26CF7"/>
    <w:rsid w:val="00E33E1B"/>
    <w:rsid w:val="00E77CDA"/>
    <w:rsid w:val="00EA7539"/>
    <w:rsid w:val="00EC09B6"/>
    <w:rsid w:val="00F32F3D"/>
    <w:rsid w:val="00F9160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679107"/>
  <w15:chartTrackingRefBased/>
  <w15:docId w15:val="{2CF171E2-E534-4649-A25A-9386389D16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70C9"/>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E77CD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A7539"/>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7CDA"/>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E77CD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77CDA"/>
    <w:rPr>
      <w:rFonts w:asciiTheme="majorHAnsi" w:eastAsiaTheme="majorEastAsia" w:hAnsiTheme="majorHAnsi" w:cstheme="majorBidi"/>
      <w:spacing w:val="-10"/>
      <w:kern w:val="28"/>
      <w:sz w:val="56"/>
      <w:szCs w:val="56"/>
    </w:rPr>
  </w:style>
  <w:style w:type="paragraph" w:styleId="NormalWeb">
    <w:name w:val="Normal (Web)"/>
    <w:basedOn w:val="Normal"/>
    <w:uiPriority w:val="99"/>
    <w:unhideWhenUsed/>
    <w:rsid w:val="00E77CDA"/>
    <w:pPr>
      <w:spacing w:before="100" w:beforeAutospacing="1" w:after="100" w:afterAutospacing="1"/>
    </w:pPr>
  </w:style>
  <w:style w:type="table" w:styleId="TableGrid">
    <w:name w:val="Table Grid"/>
    <w:basedOn w:val="TableNormal"/>
    <w:uiPriority w:val="59"/>
    <w:rsid w:val="008F17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A556B"/>
    <w:pPr>
      <w:ind w:left="720"/>
      <w:contextualSpacing/>
    </w:pPr>
  </w:style>
  <w:style w:type="character" w:customStyle="1" w:styleId="Heading2Char">
    <w:name w:val="Heading 2 Char"/>
    <w:basedOn w:val="DefaultParagraphFont"/>
    <w:link w:val="Heading2"/>
    <w:uiPriority w:val="9"/>
    <w:rsid w:val="00EA7539"/>
    <w:rPr>
      <w:rFonts w:asciiTheme="majorHAnsi" w:eastAsiaTheme="majorEastAsia" w:hAnsiTheme="majorHAnsi" w:cstheme="majorBidi"/>
      <w:color w:val="2F5496" w:themeColor="accent1" w:themeShade="BF"/>
      <w:sz w:val="26"/>
      <w:szCs w:val="26"/>
    </w:rPr>
  </w:style>
  <w:style w:type="paragraph" w:styleId="Caption">
    <w:name w:val="caption"/>
    <w:basedOn w:val="Normal"/>
    <w:next w:val="Normal"/>
    <w:uiPriority w:val="35"/>
    <w:unhideWhenUsed/>
    <w:qFormat/>
    <w:rsid w:val="00AB78BE"/>
    <w:pPr>
      <w:spacing w:after="200"/>
    </w:pPr>
    <w:rPr>
      <w:i/>
      <w:iCs/>
      <w:color w:val="44546A" w:themeColor="text2"/>
      <w:sz w:val="18"/>
      <w:szCs w:val="18"/>
    </w:rPr>
  </w:style>
  <w:style w:type="paragraph" w:styleId="Header">
    <w:name w:val="header"/>
    <w:basedOn w:val="Normal"/>
    <w:link w:val="HeaderChar"/>
    <w:rsid w:val="009D7C12"/>
    <w:pPr>
      <w:tabs>
        <w:tab w:val="center" w:pos="4536"/>
        <w:tab w:val="right" w:pos="9072"/>
      </w:tabs>
    </w:pPr>
    <w:rPr>
      <w:rFonts w:asciiTheme="minorHAnsi" w:eastAsiaTheme="minorHAnsi" w:hAnsiTheme="minorHAnsi" w:cstheme="minorBidi"/>
      <w:lang w:eastAsia="en-US"/>
    </w:rPr>
  </w:style>
  <w:style w:type="character" w:customStyle="1" w:styleId="HeaderChar">
    <w:name w:val="Header Char"/>
    <w:basedOn w:val="DefaultParagraphFont"/>
    <w:link w:val="Header"/>
    <w:rsid w:val="009D7C12"/>
  </w:style>
  <w:style w:type="character" w:customStyle="1" w:styleId="inline-formula">
    <w:name w:val="inline-formula"/>
    <w:basedOn w:val="DefaultParagraphFont"/>
    <w:rsid w:val="002F70C9"/>
  </w:style>
  <w:style w:type="character" w:customStyle="1" w:styleId="mixed-citation">
    <w:name w:val="mixed-citation"/>
    <w:basedOn w:val="DefaultParagraphFont"/>
    <w:rsid w:val="002F70C9"/>
  </w:style>
  <w:style w:type="character" w:customStyle="1" w:styleId="uri">
    <w:name w:val="uri"/>
    <w:basedOn w:val="DefaultParagraphFont"/>
    <w:rsid w:val="002F70C9"/>
  </w:style>
  <w:style w:type="character" w:styleId="Hyperlink">
    <w:name w:val="Hyperlink"/>
    <w:basedOn w:val="DefaultParagraphFont"/>
    <w:uiPriority w:val="99"/>
    <w:unhideWhenUsed/>
    <w:rsid w:val="002F70C9"/>
    <w:rPr>
      <w:color w:val="0000FF"/>
      <w:u w:val="single"/>
    </w:rPr>
  </w:style>
  <w:style w:type="paragraph" w:styleId="TOC1">
    <w:name w:val="toc 1"/>
    <w:basedOn w:val="Normal"/>
    <w:next w:val="Normal"/>
    <w:autoRedefine/>
    <w:uiPriority w:val="39"/>
    <w:unhideWhenUsed/>
    <w:rsid w:val="00C056ED"/>
    <w:pPr>
      <w:spacing w:after="100"/>
    </w:pPr>
  </w:style>
  <w:style w:type="paragraph" w:styleId="TOC2">
    <w:name w:val="toc 2"/>
    <w:basedOn w:val="Normal"/>
    <w:next w:val="Normal"/>
    <w:autoRedefine/>
    <w:uiPriority w:val="39"/>
    <w:unhideWhenUsed/>
    <w:rsid w:val="00C056ED"/>
    <w:pPr>
      <w:spacing w:after="100"/>
      <w:ind w:left="240"/>
    </w:pPr>
  </w:style>
  <w:style w:type="character" w:customStyle="1" w:styleId="apple-converted-space">
    <w:name w:val="apple-converted-space"/>
    <w:basedOn w:val="DefaultParagraphFont"/>
    <w:rsid w:val="00446245"/>
  </w:style>
  <w:style w:type="paragraph" w:styleId="Footer">
    <w:name w:val="footer"/>
    <w:basedOn w:val="Normal"/>
    <w:link w:val="FooterChar"/>
    <w:uiPriority w:val="99"/>
    <w:unhideWhenUsed/>
    <w:rsid w:val="00553C65"/>
    <w:pPr>
      <w:tabs>
        <w:tab w:val="center" w:pos="4513"/>
        <w:tab w:val="right" w:pos="9026"/>
      </w:tabs>
    </w:pPr>
  </w:style>
  <w:style w:type="character" w:customStyle="1" w:styleId="FooterChar">
    <w:name w:val="Footer Char"/>
    <w:basedOn w:val="DefaultParagraphFont"/>
    <w:link w:val="Footer"/>
    <w:uiPriority w:val="99"/>
    <w:rsid w:val="00553C65"/>
    <w:rPr>
      <w:rFonts w:ascii="Times New Roman" w:eastAsia="Times New Roman" w:hAnsi="Times New Roman" w:cs="Times New Roman"/>
      <w:lang w:eastAsia="en-GB"/>
    </w:rPr>
  </w:style>
  <w:style w:type="character" w:styleId="PageNumber">
    <w:name w:val="page number"/>
    <w:basedOn w:val="DefaultParagraphFont"/>
    <w:uiPriority w:val="99"/>
    <w:semiHidden/>
    <w:unhideWhenUsed/>
    <w:rsid w:val="00553C65"/>
  </w:style>
  <w:style w:type="character" w:styleId="Strong">
    <w:name w:val="Strong"/>
    <w:basedOn w:val="DefaultParagraphFont"/>
    <w:uiPriority w:val="22"/>
    <w:qFormat/>
    <w:rsid w:val="00D05604"/>
    <w:rPr>
      <w:b/>
      <w:bCs/>
    </w:rPr>
  </w:style>
  <w:style w:type="character" w:styleId="FollowedHyperlink">
    <w:name w:val="FollowedHyperlink"/>
    <w:basedOn w:val="DefaultParagraphFont"/>
    <w:uiPriority w:val="99"/>
    <w:semiHidden/>
    <w:unhideWhenUsed/>
    <w:rsid w:val="00D05604"/>
    <w:rPr>
      <w:color w:val="954F72" w:themeColor="followedHyperlink"/>
      <w:u w:val="single"/>
    </w:rPr>
  </w:style>
  <w:style w:type="character" w:styleId="UnresolvedMention">
    <w:name w:val="Unresolved Mention"/>
    <w:basedOn w:val="DefaultParagraphFont"/>
    <w:uiPriority w:val="99"/>
    <w:semiHidden/>
    <w:unhideWhenUsed/>
    <w:rsid w:val="0084761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6020518">
      <w:bodyDiv w:val="1"/>
      <w:marLeft w:val="0"/>
      <w:marRight w:val="0"/>
      <w:marTop w:val="0"/>
      <w:marBottom w:val="0"/>
      <w:divBdr>
        <w:top w:val="none" w:sz="0" w:space="0" w:color="auto"/>
        <w:left w:val="none" w:sz="0" w:space="0" w:color="auto"/>
        <w:bottom w:val="none" w:sz="0" w:space="0" w:color="auto"/>
        <w:right w:val="none" w:sz="0" w:space="0" w:color="auto"/>
      </w:divBdr>
    </w:div>
    <w:div w:id="930628729">
      <w:bodyDiv w:val="1"/>
      <w:marLeft w:val="0"/>
      <w:marRight w:val="0"/>
      <w:marTop w:val="0"/>
      <w:marBottom w:val="0"/>
      <w:divBdr>
        <w:top w:val="none" w:sz="0" w:space="0" w:color="auto"/>
        <w:left w:val="none" w:sz="0" w:space="0" w:color="auto"/>
        <w:bottom w:val="none" w:sz="0" w:space="0" w:color="auto"/>
        <w:right w:val="none" w:sz="0" w:space="0" w:color="auto"/>
      </w:divBdr>
    </w:div>
    <w:div w:id="948896112">
      <w:bodyDiv w:val="1"/>
      <w:marLeft w:val="0"/>
      <w:marRight w:val="0"/>
      <w:marTop w:val="0"/>
      <w:marBottom w:val="0"/>
      <w:divBdr>
        <w:top w:val="none" w:sz="0" w:space="0" w:color="auto"/>
        <w:left w:val="none" w:sz="0" w:space="0" w:color="auto"/>
        <w:bottom w:val="none" w:sz="0" w:space="0" w:color="auto"/>
        <w:right w:val="none" w:sz="0" w:space="0" w:color="auto"/>
      </w:divBdr>
      <w:divsChild>
        <w:div w:id="1395393085">
          <w:marLeft w:val="0"/>
          <w:marRight w:val="0"/>
          <w:marTop w:val="0"/>
          <w:marBottom w:val="0"/>
          <w:divBdr>
            <w:top w:val="none" w:sz="0" w:space="0" w:color="auto"/>
            <w:left w:val="none" w:sz="0" w:space="0" w:color="auto"/>
            <w:bottom w:val="none" w:sz="0" w:space="0" w:color="auto"/>
            <w:right w:val="none" w:sz="0" w:space="0" w:color="auto"/>
          </w:divBdr>
        </w:div>
        <w:div w:id="1466659159">
          <w:marLeft w:val="0"/>
          <w:marRight w:val="0"/>
          <w:marTop w:val="0"/>
          <w:marBottom w:val="0"/>
          <w:divBdr>
            <w:top w:val="none" w:sz="0" w:space="0" w:color="auto"/>
            <w:left w:val="none" w:sz="0" w:space="0" w:color="auto"/>
            <w:bottom w:val="none" w:sz="0" w:space="0" w:color="auto"/>
            <w:right w:val="none" w:sz="0" w:space="0" w:color="auto"/>
          </w:divBdr>
        </w:div>
      </w:divsChild>
    </w:div>
    <w:div w:id="1157958859">
      <w:bodyDiv w:val="1"/>
      <w:marLeft w:val="0"/>
      <w:marRight w:val="0"/>
      <w:marTop w:val="0"/>
      <w:marBottom w:val="0"/>
      <w:divBdr>
        <w:top w:val="none" w:sz="0" w:space="0" w:color="auto"/>
        <w:left w:val="none" w:sz="0" w:space="0" w:color="auto"/>
        <w:bottom w:val="none" w:sz="0" w:space="0" w:color="auto"/>
        <w:right w:val="none" w:sz="0" w:space="0" w:color="auto"/>
      </w:divBdr>
    </w:div>
    <w:div w:id="1271552978">
      <w:bodyDiv w:val="1"/>
      <w:marLeft w:val="0"/>
      <w:marRight w:val="0"/>
      <w:marTop w:val="0"/>
      <w:marBottom w:val="0"/>
      <w:divBdr>
        <w:top w:val="none" w:sz="0" w:space="0" w:color="auto"/>
        <w:left w:val="none" w:sz="0" w:space="0" w:color="auto"/>
        <w:bottom w:val="none" w:sz="0" w:space="0" w:color="auto"/>
        <w:right w:val="none" w:sz="0" w:space="0" w:color="auto"/>
      </w:divBdr>
    </w:div>
    <w:div w:id="1277953037">
      <w:bodyDiv w:val="1"/>
      <w:marLeft w:val="0"/>
      <w:marRight w:val="0"/>
      <w:marTop w:val="0"/>
      <w:marBottom w:val="0"/>
      <w:divBdr>
        <w:top w:val="none" w:sz="0" w:space="0" w:color="auto"/>
        <w:left w:val="none" w:sz="0" w:space="0" w:color="auto"/>
        <w:bottom w:val="none" w:sz="0" w:space="0" w:color="auto"/>
        <w:right w:val="none" w:sz="0" w:space="0" w:color="auto"/>
      </w:divBdr>
    </w:div>
    <w:div w:id="1473980353">
      <w:bodyDiv w:val="1"/>
      <w:marLeft w:val="0"/>
      <w:marRight w:val="0"/>
      <w:marTop w:val="0"/>
      <w:marBottom w:val="0"/>
      <w:divBdr>
        <w:top w:val="none" w:sz="0" w:space="0" w:color="auto"/>
        <w:left w:val="none" w:sz="0" w:space="0" w:color="auto"/>
        <w:bottom w:val="none" w:sz="0" w:space="0" w:color="auto"/>
        <w:right w:val="none" w:sz="0" w:space="0" w:color="auto"/>
      </w:divBdr>
    </w:div>
    <w:div w:id="1560825417">
      <w:bodyDiv w:val="1"/>
      <w:marLeft w:val="0"/>
      <w:marRight w:val="0"/>
      <w:marTop w:val="0"/>
      <w:marBottom w:val="0"/>
      <w:divBdr>
        <w:top w:val="none" w:sz="0" w:space="0" w:color="auto"/>
        <w:left w:val="none" w:sz="0" w:space="0" w:color="auto"/>
        <w:bottom w:val="none" w:sz="0" w:space="0" w:color="auto"/>
        <w:right w:val="none" w:sz="0" w:space="0" w:color="auto"/>
      </w:divBdr>
    </w:div>
    <w:div w:id="1696535640">
      <w:bodyDiv w:val="1"/>
      <w:marLeft w:val="0"/>
      <w:marRight w:val="0"/>
      <w:marTop w:val="0"/>
      <w:marBottom w:val="0"/>
      <w:divBdr>
        <w:top w:val="none" w:sz="0" w:space="0" w:color="auto"/>
        <w:left w:val="none" w:sz="0" w:space="0" w:color="auto"/>
        <w:bottom w:val="none" w:sz="0" w:space="0" w:color="auto"/>
        <w:right w:val="none" w:sz="0" w:space="0" w:color="auto"/>
      </w:divBdr>
    </w:div>
    <w:div w:id="2039426163">
      <w:bodyDiv w:val="1"/>
      <w:marLeft w:val="0"/>
      <w:marRight w:val="0"/>
      <w:marTop w:val="0"/>
      <w:marBottom w:val="0"/>
      <w:divBdr>
        <w:top w:val="none" w:sz="0" w:space="0" w:color="auto"/>
        <w:left w:val="none" w:sz="0" w:space="0" w:color="auto"/>
        <w:bottom w:val="none" w:sz="0" w:space="0" w:color="auto"/>
        <w:right w:val="none" w:sz="0" w:space="0" w:color="auto"/>
      </w:divBdr>
    </w:div>
    <w:div w:id="2064133854">
      <w:bodyDiv w:val="1"/>
      <w:marLeft w:val="0"/>
      <w:marRight w:val="0"/>
      <w:marTop w:val="0"/>
      <w:marBottom w:val="0"/>
      <w:divBdr>
        <w:top w:val="none" w:sz="0" w:space="0" w:color="auto"/>
        <w:left w:val="none" w:sz="0" w:space="0" w:color="auto"/>
        <w:bottom w:val="none" w:sz="0" w:space="0" w:color="auto"/>
        <w:right w:val="none" w:sz="0" w:space="0" w:color="auto"/>
      </w:divBdr>
    </w:div>
    <w:div w:id="2128354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ntrs.nasa.gov/archive/nasa/casi.ntrs.nasa.gov/20120008479.pdf" TargetMode="External"/><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jpeg"/><Relationship Id="rId12" Type="http://schemas.openxmlformats.org/officeDocument/2006/relationships/footer" Target="footer2.xml"/><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3.gi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doi.org/10.5194/tc-13-709-201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1042</TotalTime>
  <Pages>17</Pages>
  <Words>2612</Words>
  <Characters>14892</Characters>
  <Application>Microsoft Office Word</Application>
  <DocSecurity>0</DocSecurity>
  <Lines>124</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Muir, Alan</dc:creator>
  <cp:keywords/>
  <dc:description/>
  <cp:lastModifiedBy>Muir, Alan</cp:lastModifiedBy>
  <cp:revision>18</cp:revision>
  <dcterms:created xsi:type="dcterms:W3CDTF">2021-09-30T09:35:00Z</dcterms:created>
  <dcterms:modified xsi:type="dcterms:W3CDTF">2021-10-21T14:55:00Z</dcterms:modified>
</cp:coreProperties>
</file>